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C" w:rsidRDefault="00B374F3">
      <w:r w:rsidRPr="00B374F3">
        <w:rPr>
          <w:noProof/>
        </w:rPr>
        <w:drawing>
          <wp:inline distT="0" distB="0" distL="0" distR="0">
            <wp:extent cx="6664426" cy="2124075"/>
            <wp:effectExtent l="0" t="0" r="0" b="0"/>
            <wp:docPr id="1" name="Picture 1" descr="Ð ÐµÐ·ÑÐ»ÑÐ°Ñ ÑÐ»Ð¸ÐºÐ° Ð·Ð° predÅ¡kolska ustanova poletarac baraj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predÅ¡kolska ustanova poletarac barajev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615" cy="21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19" w:rsidRDefault="00B21E19" w:rsidP="002F2BDA">
      <w:pPr>
        <w:rPr>
          <w:rFonts w:ascii="Times New Roman" w:hAnsi="Times New Roman" w:cs="Times New Roman"/>
          <w:sz w:val="56"/>
          <w:szCs w:val="56"/>
        </w:rPr>
      </w:pPr>
    </w:p>
    <w:p w:rsidR="00B21E19" w:rsidRDefault="00B21E19" w:rsidP="002F2BDA">
      <w:pPr>
        <w:rPr>
          <w:rFonts w:ascii="Times New Roman" w:hAnsi="Times New Roman" w:cs="Times New Roman"/>
          <w:sz w:val="56"/>
          <w:szCs w:val="56"/>
        </w:rPr>
      </w:pPr>
    </w:p>
    <w:p w:rsidR="00B21E19" w:rsidRDefault="00B21E19" w:rsidP="002F2BDA">
      <w:pPr>
        <w:rPr>
          <w:rFonts w:ascii="Times New Roman" w:hAnsi="Times New Roman" w:cs="Times New Roman"/>
          <w:sz w:val="56"/>
          <w:szCs w:val="56"/>
        </w:rPr>
      </w:pPr>
    </w:p>
    <w:p w:rsidR="002F2BDA" w:rsidRPr="00B21E19" w:rsidRDefault="00B21E19" w:rsidP="00B21E19">
      <w:pPr>
        <w:jc w:val="center"/>
        <w:rPr>
          <w:rFonts w:ascii="Times New Roman" w:hAnsi="Times New Roman" w:cs="Times New Roman"/>
          <w:color w:val="323E4F" w:themeColor="text2" w:themeShade="BF"/>
          <w:sz w:val="56"/>
          <w:szCs w:val="56"/>
        </w:rPr>
      </w:pPr>
      <w:r w:rsidRPr="00B21E19">
        <w:rPr>
          <w:rFonts w:ascii="Times New Roman" w:hAnsi="Times New Roman" w:cs="Times New Roman"/>
          <w:color w:val="323E4F" w:themeColor="text2" w:themeShade="BF"/>
          <w:sz w:val="56"/>
          <w:szCs w:val="56"/>
        </w:rPr>
        <w:t>РАЗВОЈНИ ПЛАН</w:t>
      </w:r>
    </w:p>
    <w:p w:rsidR="00B21E19" w:rsidRPr="00B21E19" w:rsidRDefault="00B21E19" w:rsidP="00B21E19">
      <w:pPr>
        <w:jc w:val="center"/>
        <w:rPr>
          <w:color w:val="323E4F" w:themeColor="text2" w:themeShade="BF"/>
        </w:rPr>
      </w:pPr>
      <w:r w:rsidRPr="00B21E19">
        <w:rPr>
          <w:rFonts w:ascii="Times New Roman" w:hAnsi="Times New Roman" w:cs="Times New Roman"/>
          <w:color w:val="323E4F" w:themeColor="text2" w:themeShade="BF"/>
          <w:sz w:val="56"/>
          <w:szCs w:val="56"/>
        </w:rPr>
        <w:t>ЗА ПЕРИОД 2018.-2021.</w:t>
      </w:r>
    </w:p>
    <w:p w:rsidR="0084784E" w:rsidRPr="00B21E19" w:rsidRDefault="0084784E" w:rsidP="002F2BDA">
      <w:pPr>
        <w:rPr>
          <w:color w:val="323E4F" w:themeColor="text2" w:themeShade="BF"/>
        </w:rPr>
      </w:pPr>
    </w:p>
    <w:p w:rsidR="0084784E" w:rsidRDefault="0084784E" w:rsidP="002F2BDA"/>
    <w:p w:rsidR="00803CC7" w:rsidRDefault="00803CC7" w:rsidP="002F2BDA"/>
    <w:p w:rsidR="00803CC7" w:rsidRDefault="00803CC7" w:rsidP="002F2BDA"/>
    <w:p w:rsidR="00803CC7" w:rsidRDefault="00803CC7" w:rsidP="002F2BDA"/>
    <w:p w:rsidR="00803CC7" w:rsidRDefault="00803CC7" w:rsidP="002F2BDA"/>
    <w:p w:rsidR="00803CC7" w:rsidRDefault="00803CC7" w:rsidP="002F2BDA"/>
    <w:p w:rsidR="00803CC7" w:rsidRDefault="00803CC7" w:rsidP="002F2BDA"/>
    <w:p w:rsidR="00803CC7" w:rsidRDefault="00803CC7" w:rsidP="002F2BDA"/>
    <w:p w:rsidR="00803CC7" w:rsidRDefault="00803CC7" w:rsidP="002F2BDA"/>
    <w:p w:rsidR="008B2149" w:rsidRDefault="008B2149" w:rsidP="002F2BDA">
      <w:pPr>
        <w:rPr>
          <w:rFonts w:ascii="Times New Roman" w:hAnsi="Times New Roman" w:cs="Times New Roman"/>
          <w:sz w:val="24"/>
          <w:szCs w:val="24"/>
        </w:rPr>
      </w:pPr>
    </w:p>
    <w:p w:rsidR="008B2149" w:rsidRDefault="008B2149" w:rsidP="002F2BDA">
      <w:pPr>
        <w:rPr>
          <w:rFonts w:ascii="Times New Roman" w:hAnsi="Times New Roman" w:cs="Times New Roman"/>
          <w:sz w:val="24"/>
          <w:szCs w:val="24"/>
        </w:rPr>
      </w:pPr>
    </w:p>
    <w:p w:rsidR="0084784E" w:rsidRPr="00DD075D" w:rsidRDefault="0016697D" w:rsidP="002F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Чланови </w:t>
      </w:r>
      <w:r w:rsidR="00B21E19" w:rsidRPr="00B21E19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1E19" w:rsidRPr="00B21E19">
        <w:rPr>
          <w:rFonts w:ascii="Times New Roman" w:hAnsi="Times New Roman" w:cs="Times New Roman"/>
          <w:sz w:val="24"/>
          <w:szCs w:val="24"/>
        </w:rPr>
        <w:t xml:space="preserve"> за развојно планирање ПУ „Полетарац“, Барајево</w:t>
      </w:r>
      <w:r>
        <w:rPr>
          <w:rFonts w:ascii="Times New Roman" w:hAnsi="Times New Roman" w:cs="Times New Roman"/>
          <w:sz w:val="24"/>
          <w:szCs w:val="24"/>
        </w:rPr>
        <w:t xml:space="preserve"> који су учествовали у изради развојног плана Установе за период од 2018. до 2021. године. </w:t>
      </w:r>
    </w:p>
    <w:p w:rsidR="00B21E19" w:rsidRP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E19">
        <w:rPr>
          <w:rFonts w:ascii="Times New Roman" w:hAnsi="Times New Roman" w:cs="Times New Roman"/>
          <w:sz w:val="24"/>
          <w:szCs w:val="24"/>
        </w:rPr>
        <w:t>Брана Ћировић, директор установе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1E19">
        <w:rPr>
          <w:rFonts w:ascii="Times New Roman" w:hAnsi="Times New Roman" w:cs="Times New Roman"/>
          <w:sz w:val="24"/>
          <w:szCs w:val="24"/>
        </w:rPr>
        <w:t>Драгица Радоичић, руководилац Актива</w:t>
      </w:r>
    </w:p>
    <w:p w:rsidR="00B21E19" w:rsidRP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Неђељка Ђујић, представник управног одбора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Савета родитеља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Драгана Радојевић, медицинска сестра-васпитач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Мирјана Марковић, медицинска сестра-васпитач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Миљана Николић-васпитач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Лазић- васпитач</w:t>
      </w:r>
    </w:p>
    <w:p w:rsidR="00B21E19" w:rsidRDefault="00B21E19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Славица Јовановић-васпитач</w:t>
      </w:r>
    </w:p>
    <w:p w:rsidR="00B21E19" w:rsidRDefault="00226193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И.Јоксић- васпитач</w:t>
      </w:r>
    </w:p>
    <w:p w:rsidR="00226193" w:rsidRDefault="00226193" w:rsidP="00B2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Јовчић- васпитач</w:t>
      </w:r>
    </w:p>
    <w:p w:rsidR="0084784E" w:rsidRPr="00226193" w:rsidRDefault="00226193" w:rsidP="002F2B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Борисављевић- стручни сарадник- педагог</w:t>
      </w:r>
    </w:p>
    <w:p w:rsidR="0084784E" w:rsidRDefault="0084784E" w:rsidP="002F2BDA"/>
    <w:p w:rsidR="004A7A1C" w:rsidRPr="00226193" w:rsidRDefault="004A7A1C" w:rsidP="00847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Pr="00355383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B7395C" w:rsidRPr="00A60AFF" w:rsidRDefault="00B7395C" w:rsidP="00F27405">
      <w:pPr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90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A1" w:rsidRPr="00900BA1" w:rsidRDefault="00900BA1" w:rsidP="0090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A1">
        <w:rPr>
          <w:rFonts w:ascii="Times New Roman" w:hAnsi="Times New Roman" w:cs="Times New Roman"/>
          <w:sz w:val="24"/>
          <w:szCs w:val="24"/>
        </w:rPr>
        <w:t>На основу члана 50 Закона о основама система образовања и васпитања</w:t>
      </w:r>
    </w:p>
    <w:p w:rsidR="00900BA1" w:rsidRPr="00900BA1" w:rsidRDefault="00900BA1" w:rsidP="0090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A1">
        <w:rPr>
          <w:rFonts w:ascii="Times New Roman" w:hAnsi="Times New Roman" w:cs="Times New Roman"/>
          <w:sz w:val="24"/>
          <w:szCs w:val="24"/>
        </w:rPr>
        <w:t>(„Службени гласник РС</w:t>
      </w:r>
      <w:proofErr w:type="gramStart"/>
      <w:r w:rsidRPr="00900BA1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Pr="00900BA1">
        <w:rPr>
          <w:rFonts w:ascii="Times New Roman" w:hAnsi="Times New Roman" w:cs="Times New Roman"/>
          <w:sz w:val="24"/>
          <w:szCs w:val="24"/>
        </w:rPr>
        <w:t>. 88/017), члана 26 Закона о предшколском образовању и</w:t>
      </w:r>
    </w:p>
    <w:p w:rsidR="00900BA1" w:rsidRPr="00900BA1" w:rsidRDefault="00900BA1" w:rsidP="00900B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0BA1">
        <w:rPr>
          <w:rFonts w:ascii="Times New Roman" w:hAnsi="Times New Roman" w:cs="Times New Roman"/>
          <w:sz w:val="24"/>
          <w:szCs w:val="24"/>
        </w:rPr>
        <w:t>васпитању</w:t>
      </w:r>
      <w:proofErr w:type="gramEnd"/>
      <w:r w:rsidRPr="00900BA1">
        <w:rPr>
          <w:rFonts w:ascii="Times New Roman" w:hAnsi="Times New Roman" w:cs="Times New Roman"/>
          <w:sz w:val="24"/>
          <w:szCs w:val="24"/>
        </w:rPr>
        <w:t xml:space="preserve"> („Службени гласник“ РС бр. 18/2010) и Правилника о вредновању квалитета</w:t>
      </w:r>
    </w:p>
    <w:p w:rsidR="00F27405" w:rsidRPr="00F27405" w:rsidRDefault="00900BA1" w:rsidP="00900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установе</w:t>
      </w:r>
      <w:r w:rsidRPr="00900BA1">
        <w:rPr>
          <w:rFonts w:ascii="Times New Roman" w:hAnsi="Times New Roman" w:cs="Times New Roman"/>
          <w:sz w:val="24"/>
          <w:szCs w:val="24"/>
        </w:rPr>
        <w:t xml:space="preserve"> („Службени гласник РС“ бр. 9/2012),</w:t>
      </w:r>
      <w:r w:rsidR="008400C8" w:rsidRPr="008400C8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A021BC">
        <w:rPr>
          <w:rFonts w:ascii="Times New Roman" w:hAnsi="Times New Roman" w:cs="Times New Roman"/>
          <w:sz w:val="24"/>
          <w:szCs w:val="24"/>
        </w:rPr>
        <w:t xml:space="preserve">ни одбор ПУ „Полетарац </w:t>
      </w:r>
      <w:r w:rsidR="008400C8" w:rsidRPr="008400C8">
        <w:rPr>
          <w:rFonts w:ascii="Times New Roman" w:hAnsi="Times New Roman" w:cs="Times New Roman"/>
          <w:sz w:val="24"/>
          <w:szCs w:val="24"/>
        </w:rPr>
        <w:t>“ на својој седници од ____________ доноси</w:t>
      </w:r>
    </w:p>
    <w:p w:rsidR="00F27405" w:rsidRPr="00F27405" w:rsidRDefault="00F27405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05" w:rsidRPr="00F27405" w:rsidRDefault="00F27405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644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644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644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644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644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05" w:rsidRPr="00F27405" w:rsidRDefault="00F27405" w:rsidP="001D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405">
        <w:rPr>
          <w:rFonts w:ascii="Times New Roman" w:hAnsi="Times New Roman" w:cs="Times New Roman"/>
          <w:sz w:val="24"/>
          <w:szCs w:val="24"/>
        </w:rPr>
        <w:t>РАЗВОЈНИ ПЛАН</w:t>
      </w:r>
      <w:r w:rsidR="00A021BC">
        <w:rPr>
          <w:rFonts w:ascii="Times New Roman" w:hAnsi="Times New Roman" w:cs="Times New Roman"/>
          <w:sz w:val="24"/>
          <w:szCs w:val="24"/>
        </w:rPr>
        <w:t xml:space="preserve"> ПРЕДШКОЛСКЕ </w:t>
      </w:r>
      <w:proofErr w:type="gramStart"/>
      <w:r w:rsidR="00A021BC">
        <w:rPr>
          <w:rFonts w:ascii="Times New Roman" w:hAnsi="Times New Roman" w:cs="Times New Roman"/>
          <w:sz w:val="24"/>
          <w:szCs w:val="24"/>
        </w:rPr>
        <w:t>УСТАНОВЕ  „</w:t>
      </w:r>
      <w:proofErr w:type="gramEnd"/>
      <w:r w:rsidR="00A021BC">
        <w:rPr>
          <w:rFonts w:ascii="Times New Roman" w:hAnsi="Times New Roman" w:cs="Times New Roman"/>
          <w:sz w:val="24"/>
          <w:szCs w:val="24"/>
        </w:rPr>
        <w:t xml:space="preserve">ПОЛЕТАРАЦ“ БАРАЈЕВО ЗА ПЕРИОД </w:t>
      </w:r>
      <w:r w:rsidR="001D13A9">
        <w:rPr>
          <w:rFonts w:ascii="Times New Roman" w:hAnsi="Times New Roman" w:cs="Times New Roman"/>
          <w:sz w:val="24"/>
          <w:szCs w:val="24"/>
        </w:rPr>
        <w:t xml:space="preserve">ОДПОЧЕТКА РАДНЕ </w:t>
      </w:r>
      <w:r w:rsidR="00A021BC">
        <w:rPr>
          <w:rFonts w:ascii="Times New Roman" w:hAnsi="Times New Roman" w:cs="Times New Roman"/>
          <w:sz w:val="24"/>
          <w:szCs w:val="24"/>
        </w:rPr>
        <w:t>2018</w:t>
      </w:r>
      <w:r w:rsidR="001D13A9">
        <w:rPr>
          <w:rFonts w:ascii="Times New Roman" w:hAnsi="Times New Roman" w:cs="Times New Roman"/>
          <w:sz w:val="24"/>
          <w:szCs w:val="24"/>
        </w:rPr>
        <w:t>./2019.  ДО КРАЈА РАДНЕ 2020</w:t>
      </w:r>
      <w:proofErr w:type="gramStart"/>
      <w:r w:rsidR="001D13A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021BC">
        <w:rPr>
          <w:rFonts w:ascii="Times New Roman" w:hAnsi="Times New Roman" w:cs="Times New Roman"/>
          <w:sz w:val="24"/>
          <w:szCs w:val="24"/>
        </w:rPr>
        <w:t>2021. ГОДИНЕ</w:t>
      </w: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F8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B64" w:rsidRDefault="004F4B64" w:rsidP="001D4960">
      <w:pPr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Pr="00346CFB" w:rsidRDefault="00346CFB" w:rsidP="001D4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САДРЖАЈ:</w:t>
      </w:r>
      <w:bookmarkStart w:id="0" w:name="_GoBack"/>
      <w:bookmarkEnd w:id="0"/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C68" w:rsidRDefault="00883C68" w:rsidP="001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05" w:rsidRDefault="0088511D" w:rsidP="001D4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80DD3">
        <w:rPr>
          <w:rFonts w:ascii="Times New Roman" w:hAnsi="Times New Roman" w:cs="Times New Roman"/>
          <w:sz w:val="24"/>
          <w:szCs w:val="24"/>
        </w:rPr>
        <w:t xml:space="preserve">  ПОЛАЗНЕ ОСНОВЕ</w:t>
      </w:r>
    </w:p>
    <w:p w:rsidR="00F27405" w:rsidRPr="00F27405" w:rsidRDefault="00F80DD3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Подаци који су нам чинили полазиште у изради развојног плана Установе добијени су из:</w:t>
      </w:r>
    </w:p>
    <w:p w:rsidR="00A021BC" w:rsidRPr="00ED2AB6" w:rsidRDefault="00A021BC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="00F80D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О</w:t>
      </w:r>
      <w:r w:rsidR="00F27405" w:rsidRPr="00F27405">
        <w:rPr>
          <w:rFonts w:ascii="Times New Roman" w:hAnsi="Times New Roman" w:cs="Times New Roman"/>
          <w:sz w:val="24"/>
          <w:szCs w:val="24"/>
        </w:rPr>
        <w:t>сновама система образовања и васпитања („С</w:t>
      </w:r>
      <w:r>
        <w:rPr>
          <w:rFonts w:ascii="Times New Roman" w:hAnsi="Times New Roman" w:cs="Times New Roman"/>
          <w:sz w:val="24"/>
          <w:szCs w:val="24"/>
        </w:rPr>
        <w:t>л. гласник РС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бр.</w:t>
      </w:r>
      <w:r w:rsidR="00D2406A">
        <w:rPr>
          <w:rFonts w:ascii="Times New Roman" w:hAnsi="Times New Roman" w:cs="Times New Roman"/>
          <w:sz w:val="24"/>
          <w:szCs w:val="24"/>
        </w:rPr>
        <w:t>88</w:t>
      </w:r>
      <w:proofErr w:type="gramEnd"/>
      <w:r w:rsidR="00D2406A">
        <w:rPr>
          <w:rFonts w:ascii="Times New Roman" w:hAnsi="Times New Roman" w:cs="Times New Roman"/>
          <w:sz w:val="24"/>
          <w:szCs w:val="24"/>
        </w:rPr>
        <w:t>/017</w:t>
      </w:r>
      <w:r w:rsidR="004A3270">
        <w:rPr>
          <w:rFonts w:ascii="Times New Roman" w:hAnsi="Times New Roman" w:cs="Times New Roman"/>
          <w:sz w:val="24"/>
          <w:szCs w:val="24"/>
        </w:rPr>
        <w:t>, 101/17</w:t>
      </w:r>
      <w:r w:rsidR="00F27405" w:rsidRPr="00F27405">
        <w:rPr>
          <w:rFonts w:ascii="Times New Roman" w:hAnsi="Times New Roman" w:cs="Times New Roman"/>
          <w:sz w:val="24"/>
          <w:szCs w:val="24"/>
        </w:rPr>
        <w:t>)</w:t>
      </w:r>
      <w:r w:rsidR="00ED2AB6">
        <w:rPr>
          <w:rFonts w:ascii="Times New Roman" w:hAnsi="Times New Roman" w:cs="Times New Roman"/>
          <w:sz w:val="24"/>
          <w:szCs w:val="24"/>
        </w:rPr>
        <w:t>;</w:t>
      </w:r>
    </w:p>
    <w:p w:rsidR="00D2406A" w:rsidRPr="00ED2AB6" w:rsidRDefault="00F27405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 w:rsidRPr="00F27405">
        <w:rPr>
          <w:rFonts w:ascii="Times New Roman" w:hAnsi="Times New Roman" w:cs="Times New Roman"/>
          <w:sz w:val="24"/>
          <w:szCs w:val="24"/>
        </w:rPr>
        <w:t xml:space="preserve"> - Закон</w:t>
      </w:r>
      <w:r w:rsidR="00F80DD3">
        <w:rPr>
          <w:rFonts w:ascii="Times New Roman" w:hAnsi="Times New Roman" w:cs="Times New Roman"/>
          <w:sz w:val="24"/>
          <w:szCs w:val="24"/>
        </w:rPr>
        <w:t>а</w:t>
      </w:r>
      <w:r w:rsidRPr="00F27405">
        <w:rPr>
          <w:rFonts w:ascii="Times New Roman" w:hAnsi="Times New Roman" w:cs="Times New Roman"/>
          <w:sz w:val="24"/>
          <w:szCs w:val="24"/>
        </w:rPr>
        <w:t xml:space="preserve"> о предшколском васпитању и образовању („Сл. гласник РС</w:t>
      </w:r>
      <w:proofErr w:type="gramStart"/>
      <w:r w:rsidRPr="00F27405">
        <w:rPr>
          <w:rFonts w:ascii="Times New Roman" w:hAnsi="Times New Roman" w:cs="Times New Roman"/>
          <w:sz w:val="24"/>
          <w:szCs w:val="24"/>
        </w:rPr>
        <w:t>“ 18</w:t>
      </w:r>
      <w:proofErr w:type="gramEnd"/>
      <w:r w:rsidRPr="00F27405">
        <w:rPr>
          <w:rFonts w:ascii="Times New Roman" w:hAnsi="Times New Roman" w:cs="Times New Roman"/>
          <w:sz w:val="24"/>
          <w:szCs w:val="24"/>
        </w:rPr>
        <w:t>/10</w:t>
      </w:r>
      <w:r w:rsidR="00662FA5">
        <w:rPr>
          <w:rFonts w:ascii="Times New Roman" w:hAnsi="Times New Roman" w:cs="Times New Roman"/>
          <w:sz w:val="24"/>
          <w:szCs w:val="24"/>
        </w:rPr>
        <w:t>, 101/17</w:t>
      </w:r>
      <w:r w:rsidRPr="00F27405">
        <w:rPr>
          <w:rFonts w:ascii="Times New Roman" w:hAnsi="Times New Roman" w:cs="Times New Roman"/>
          <w:sz w:val="24"/>
          <w:szCs w:val="24"/>
        </w:rPr>
        <w:t>)</w:t>
      </w:r>
      <w:r w:rsidR="00ED2AB6">
        <w:rPr>
          <w:rFonts w:ascii="Times New Roman" w:hAnsi="Times New Roman" w:cs="Times New Roman"/>
          <w:sz w:val="24"/>
          <w:szCs w:val="24"/>
        </w:rPr>
        <w:t>;</w:t>
      </w:r>
    </w:p>
    <w:p w:rsidR="00A021BC" w:rsidRDefault="00D2406A" w:rsidP="00D2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06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авилника о вредновању квалитета</w:t>
      </w:r>
      <w:r w:rsidR="00271226">
        <w:rPr>
          <w:rFonts w:ascii="Times New Roman" w:hAnsi="Times New Roman" w:cs="Times New Roman"/>
          <w:sz w:val="24"/>
          <w:szCs w:val="24"/>
        </w:rPr>
        <w:t xml:space="preserve"> </w:t>
      </w:r>
      <w:r w:rsidRPr="00D2406A">
        <w:rPr>
          <w:rFonts w:ascii="Times New Roman" w:hAnsi="Times New Roman" w:cs="Times New Roman"/>
          <w:sz w:val="24"/>
          <w:szCs w:val="24"/>
        </w:rPr>
        <w:t>рада установе („С</w:t>
      </w:r>
      <w:r w:rsidR="00ED2AB6">
        <w:rPr>
          <w:rFonts w:ascii="Times New Roman" w:hAnsi="Times New Roman" w:cs="Times New Roman"/>
          <w:sz w:val="24"/>
          <w:szCs w:val="24"/>
        </w:rPr>
        <w:t>лужбени гласник РС</w:t>
      </w:r>
      <w:proofErr w:type="gramStart"/>
      <w:r w:rsidR="00ED2AB6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ED2AB6">
        <w:rPr>
          <w:rFonts w:ascii="Times New Roman" w:hAnsi="Times New Roman" w:cs="Times New Roman"/>
          <w:sz w:val="24"/>
          <w:szCs w:val="24"/>
        </w:rPr>
        <w:t>. 9/2012);</w:t>
      </w:r>
    </w:p>
    <w:p w:rsidR="00ED2AB6" w:rsidRPr="00ED2AB6" w:rsidRDefault="00ED2AB6" w:rsidP="00D2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Извештаја о екстерном вредновању спроведеном у фебруару 2016. године;</w:t>
      </w:r>
    </w:p>
    <w:p w:rsidR="00F7481D" w:rsidRPr="00D2406A" w:rsidRDefault="00C70FBF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DD3">
        <w:rPr>
          <w:rFonts w:ascii="Times New Roman" w:hAnsi="Times New Roman" w:cs="Times New Roman"/>
          <w:sz w:val="24"/>
          <w:szCs w:val="24"/>
        </w:rPr>
        <w:t>С</w:t>
      </w:r>
      <w:r w:rsidR="00AC5A71">
        <w:rPr>
          <w:rFonts w:ascii="Times New Roman" w:hAnsi="Times New Roman" w:cs="Times New Roman"/>
          <w:sz w:val="24"/>
          <w:szCs w:val="24"/>
        </w:rPr>
        <w:t>ам</w:t>
      </w:r>
      <w:r w:rsidR="00F80DD3">
        <w:rPr>
          <w:rFonts w:ascii="Times New Roman" w:hAnsi="Times New Roman" w:cs="Times New Roman"/>
          <w:sz w:val="24"/>
          <w:szCs w:val="24"/>
        </w:rPr>
        <w:t>овредновања свих области рада Установе од стране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80DD3">
        <w:rPr>
          <w:rFonts w:ascii="Times New Roman" w:hAnsi="Times New Roman" w:cs="Times New Roman"/>
          <w:sz w:val="24"/>
          <w:szCs w:val="24"/>
        </w:rPr>
        <w:t xml:space="preserve">ослених у Установи, </w:t>
      </w:r>
      <w:r>
        <w:rPr>
          <w:rFonts w:ascii="Times New Roman" w:hAnsi="Times New Roman" w:cs="Times New Roman"/>
          <w:sz w:val="24"/>
          <w:szCs w:val="24"/>
        </w:rPr>
        <w:t>родитеља и</w:t>
      </w:r>
      <w:r w:rsidR="00D2406A">
        <w:rPr>
          <w:rFonts w:ascii="Times New Roman" w:hAnsi="Times New Roman" w:cs="Times New Roman"/>
          <w:sz w:val="24"/>
          <w:szCs w:val="24"/>
        </w:rPr>
        <w:t xml:space="preserve"> представника локалне заједнице на зајденичким радионицама одржаним у сваком објекту У</w:t>
      </w:r>
      <w:r w:rsidR="00ED2AB6">
        <w:rPr>
          <w:rFonts w:ascii="Times New Roman" w:hAnsi="Times New Roman" w:cs="Times New Roman"/>
          <w:sz w:val="24"/>
          <w:szCs w:val="24"/>
        </w:rPr>
        <w:t>станове;</w:t>
      </w:r>
    </w:p>
    <w:p w:rsidR="00C70FBF" w:rsidRPr="00265F60" w:rsidRDefault="00265F60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Континуираног самовредновања свих области рада у периоду од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године</w:t>
      </w:r>
      <w:r w:rsidR="00ED2AB6">
        <w:rPr>
          <w:rFonts w:ascii="Times New Roman" w:hAnsi="Times New Roman" w:cs="Times New Roman"/>
          <w:sz w:val="24"/>
          <w:szCs w:val="24"/>
        </w:rPr>
        <w:t>;</w:t>
      </w:r>
    </w:p>
    <w:p w:rsidR="00C70FBF" w:rsidRPr="00265F60" w:rsidRDefault="00C70FBF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06A">
        <w:rPr>
          <w:rFonts w:ascii="Times New Roman" w:hAnsi="Times New Roman" w:cs="Times New Roman"/>
          <w:sz w:val="24"/>
          <w:szCs w:val="24"/>
        </w:rPr>
        <w:t>Анализе остварених циљева Р</w:t>
      </w:r>
      <w:r w:rsidR="00265F60">
        <w:rPr>
          <w:rFonts w:ascii="Times New Roman" w:hAnsi="Times New Roman" w:cs="Times New Roman"/>
          <w:sz w:val="24"/>
          <w:szCs w:val="24"/>
        </w:rPr>
        <w:t xml:space="preserve">азвојног плана који је реализован </w:t>
      </w:r>
      <w:r w:rsidR="00D2406A">
        <w:rPr>
          <w:rFonts w:ascii="Times New Roman" w:hAnsi="Times New Roman" w:cs="Times New Roman"/>
          <w:sz w:val="24"/>
          <w:szCs w:val="24"/>
        </w:rPr>
        <w:t xml:space="preserve">у периоду </w:t>
      </w:r>
      <w:r w:rsidR="00265F60">
        <w:rPr>
          <w:rFonts w:ascii="Times New Roman" w:hAnsi="Times New Roman" w:cs="Times New Roman"/>
          <w:sz w:val="24"/>
          <w:szCs w:val="24"/>
        </w:rPr>
        <w:t xml:space="preserve">од 2014. </w:t>
      </w:r>
      <w:proofErr w:type="gramStart"/>
      <w:r w:rsidR="00265F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5F60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265F6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D2AB6">
        <w:rPr>
          <w:rFonts w:ascii="Times New Roman" w:hAnsi="Times New Roman" w:cs="Times New Roman"/>
          <w:sz w:val="24"/>
          <w:szCs w:val="24"/>
        </w:rPr>
        <w:t>.</w:t>
      </w:r>
    </w:p>
    <w:p w:rsidR="001D4960" w:rsidRPr="00F27405" w:rsidRDefault="001D4960" w:rsidP="001D4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149" w:rsidRDefault="008B2149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C7" w:rsidRDefault="00803CC7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632" w:rsidRDefault="00082632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632" w:rsidRDefault="00082632" w:rsidP="00F2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05" w:rsidRPr="00F27405" w:rsidRDefault="0088511D" w:rsidP="00F27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447F9">
        <w:rPr>
          <w:rFonts w:ascii="Times New Roman" w:hAnsi="Times New Roman" w:cs="Times New Roman"/>
          <w:sz w:val="24"/>
          <w:szCs w:val="24"/>
        </w:rPr>
        <w:t>ОСНОВНИ ПОДАЦИ О УСТАНОВИ</w:t>
      </w:r>
    </w:p>
    <w:p w:rsidR="0084784E" w:rsidRDefault="0084784E" w:rsidP="00F447F9">
      <w:pPr>
        <w:rPr>
          <w:rFonts w:ascii="Times New Roman" w:hAnsi="Times New Roman" w:cs="Times New Roman"/>
          <w:sz w:val="24"/>
          <w:szCs w:val="24"/>
        </w:rPr>
      </w:pPr>
    </w:p>
    <w:p w:rsidR="00F447F9" w:rsidRPr="001D4960" w:rsidRDefault="00F447F9" w:rsidP="002202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60">
        <w:rPr>
          <w:rFonts w:ascii="Times New Roman" w:hAnsi="Times New Roman" w:cs="Times New Roman"/>
          <w:b/>
          <w:sz w:val="24"/>
          <w:szCs w:val="24"/>
        </w:rPr>
        <w:t>Лична карта Установе</w:t>
      </w:r>
    </w:p>
    <w:p w:rsidR="00F447F9" w:rsidRDefault="00F447F9" w:rsidP="00F447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Предшколска установа „Полетарац“</w:t>
      </w:r>
    </w:p>
    <w:p w:rsidR="00F447F9" w:rsidRDefault="00F447F9" w:rsidP="00F447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Светосавска, 83, </w:t>
      </w:r>
      <w:r w:rsidR="006444B9">
        <w:rPr>
          <w:rFonts w:ascii="Times New Roman" w:hAnsi="Times New Roman" w:cs="Times New Roman"/>
          <w:sz w:val="24"/>
          <w:szCs w:val="24"/>
        </w:rPr>
        <w:t xml:space="preserve">11460, </w:t>
      </w:r>
      <w:r>
        <w:rPr>
          <w:rFonts w:ascii="Times New Roman" w:hAnsi="Times New Roman" w:cs="Times New Roman"/>
          <w:sz w:val="24"/>
          <w:szCs w:val="24"/>
        </w:rPr>
        <w:t>Барајево</w:t>
      </w:r>
    </w:p>
    <w:p w:rsidR="006444B9" w:rsidRPr="006444B9" w:rsidRDefault="006444B9" w:rsidP="006444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:0118300194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0117872130 </w:t>
      </w:r>
      <w:r w:rsidRPr="006444B9">
        <w:rPr>
          <w:rFonts w:ascii="Times New Roman" w:hAnsi="Times New Roman" w:cs="Times New Roman"/>
          <w:sz w:val="24"/>
          <w:szCs w:val="24"/>
        </w:rPr>
        <w:t>0117872122</w:t>
      </w:r>
    </w:p>
    <w:p w:rsidR="006444B9" w:rsidRPr="006444B9" w:rsidRDefault="006444B9" w:rsidP="006444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Факс:      </w:t>
      </w:r>
      <w:r w:rsidRPr="006444B9">
        <w:rPr>
          <w:rFonts w:ascii="Times New Roman" w:hAnsi="Times New Roman" w:cs="Times New Roman"/>
          <w:sz w:val="24"/>
          <w:szCs w:val="24"/>
        </w:rPr>
        <w:t>0118300194   0117872130    0117872122</w:t>
      </w:r>
    </w:p>
    <w:p w:rsidR="004A59B6" w:rsidRDefault="001D4960" w:rsidP="001D4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p.u.poletarac@gmail.com</w:t>
      </w:r>
    </w:p>
    <w:p w:rsidR="003D5E68" w:rsidRPr="00BB505C" w:rsidRDefault="003D5E68" w:rsidP="003D5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05C">
        <w:rPr>
          <w:rFonts w:ascii="Times New Roman" w:hAnsi="Times New Roman" w:cs="Times New Roman"/>
          <w:b/>
          <w:sz w:val="24"/>
          <w:szCs w:val="24"/>
        </w:rPr>
        <w:t>Установу чине</w:t>
      </w:r>
      <w:r w:rsidR="00603777" w:rsidRPr="00BB50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3777" w:rsidRDefault="00603777" w:rsidP="003D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8">
        <w:rPr>
          <w:rFonts w:ascii="Times New Roman" w:hAnsi="Times New Roman" w:cs="Times New Roman"/>
          <w:b/>
          <w:sz w:val="24"/>
          <w:szCs w:val="24"/>
        </w:rPr>
        <w:t>Вртић „</w:t>
      </w:r>
      <w:r w:rsidR="003D5E68">
        <w:rPr>
          <w:rFonts w:ascii="Times New Roman" w:hAnsi="Times New Roman" w:cs="Times New Roman"/>
          <w:b/>
          <w:sz w:val="24"/>
          <w:szCs w:val="24"/>
        </w:rPr>
        <w:t>Поле</w:t>
      </w:r>
      <w:r w:rsidRPr="003D5E68">
        <w:rPr>
          <w:rFonts w:ascii="Times New Roman" w:hAnsi="Times New Roman" w:cs="Times New Roman"/>
          <w:b/>
          <w:sz w:val="24"/>
          <w:szCs w:val="24"/>
        </w:rPr>
        <w:t>тарац</w:t>
      </w:r>
      <w:proofErr w:type="gramStart"/>
      <w:r w:rsidRPr="003D5E68">
        <w:rPr>
          <w:rFonts w:ascii="Times New Roman" w:hAnsi="Times New Roman" w:cs="Times New Roman"/>
          <w:b/>
          <w:sz w:val="24"/>
          <w:szCs w:val="24"/>
        </w:rPr>
        <w:t>“</w:t>
      </w:r>
      <w:r w:rsidR="003D5E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D5E68">
        <w:rPr>
          <w:rFonts w:ascii="Times New Roman" w:hAnsi="Times New Roman" w:cs="Times New Roman"/>
          <w:sz w:val="24"/>
          <w:szCs w:val="24"/>
        </w:rPr>
        <w:t xml:space="preserve"> Барајеву</w:t>
      </w:r>
      <w:r w:rsidRPr="003D5E68">
        <w:rPr>
          <w:rFonts w:ascii="Times New Roman" w:hAnsi="Times New Roman" w:cs="Times New Roman"/>
          <w:sz w:val="24"/>
          <w:szCs w:val="24"/>
        </w:rPr>
        <w:t xml:space="preserve"> у коме се налазе четири групе деце узраста </w:t>
      </w:r>
      <w:r w:rsidR="008F755E">
        <w:rPr>
          <w:rFonts w:ascii="Times New Roman" w:hAnsi="Times New Roman" w:cs="Times New Roman"/>
          <w:sz w:val="24"/>
          <w:szCs w:val="24"/>
        </w:rPr>
        <w:t xml:space="preserve">од 1 до 3 године </w:t>
      </w:r>
      <w:r w:rsidRPr="003D5E68">
        <w:rPr>
          <w:rFonts w:ascii="Times New Roman" w:hAnsi="Times New Roman" w:cs="Times New Roman"/>
          <w:sz w:val="24"/>
          <w:szCs w:val="24"/>
        </w:rPr>
        <w:t>и две групе деце млађег вртићког узраста.</w:t>
      </w:r>
    </w:p>
    <w:p w:rsidR="00CB2356" w:rsidRDefault="00CB2356" w:rsidP="00CB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5E68" w:rsidRDefault="003D5E68" w:rsidP="003D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8">
        <w:rPr>
          <w:rFonts w:ascii="Times New Roman" w:hAnsi="Times New Roman" w:cs="Times New Roman"/>
          <w:b/>
          <w:sz w:val="24"/>
          <w:szCs w:val="24"/>
        </w:rPr>
        <w:t>Вртић „Свети Сава</w:t>
      </w:r>
      <w:proofErr w:type="gramStart"/>
      <w:r w:rsidRPr="003D5E6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Насељу Гај у коме се налазе две групе деце од 1 до 3 године,  једна група деце од 3 до 4 године, једна група деце од 4 до 5 година, једна група деце од 5 до 6 година, једна целодневна група деце узраста од 6 до 7 година и једна</w:t>
      </w:r>
      <w:r w:rsidR="004A59B6">
        <w:rPr>
          <w:rFonts w:ascii="Times New Roman" w:hAnsi="Times New Roman" w:cs="Times New Roman"/>
          <w:sz w:val="24"/>
          <w:szCs w:val="24"/>
        </w:rPr>
        <w:t xml:space="preserve"> полудневна</w:t>
      </w:r>
      <w:r>
        <w:rPr>
          <w:rFonts w:ascii="Times New Roman" w:hAnsi="Times New Roman" w:cs="Times New Roman"/>
          <w:sz w:val="24"/>
          <w:szCs w:val="24"/>
        </w:rPr>
        <w:t xml:space="preserve"> група деце узраста о</w:t>
      </w:r>
      <w:r w:rsidR="00265D28">
        <w:rPr>
          <w:rFonts w:ascii="Times New Roman" w:hAnsi="Times New Roman" w:cs="Times New Roman"/>
          <w:sz w:val="24"/>
          <w:szCs w:val="24"/>
        </w:rPr>
        <w:t xml:space="preserve">д 6 до 7 година. </w:t>
      </w:r>
    </w:p>
    <w:p w:rsidR="00CB2356" w:rsidRPr="00CB2356" w:rsidRDefault="00CB2356" w:rsidP="00CB2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356" w:rsidRPr="003D5E68" w:rsidRDefault="00CB2356" w:rsidP="00CB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44B9" w:rsidRDefault="003D5E68" w:rsidP="003D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Депаданс „Слончићи“ </w:t>
      </w:r>
      <w:r>
        <w:rPr>
          <w:rFonts w:ascii="Times New Roman" w:hAnsi="Times New Roman" w:cs="Times New Roman"/>
          <w:sz w:val="24"/>
          <w:szCs w:val="24"/>
        </w:rPr>
        <w:t xml:space="preserve">у Барајеву, у коме се налазе две групе деце узраста од </w:t>
      </w:r>
      <w:r w:rsidR="004A59B6">
        <w:rPr>
          <w:rFonts w:ascii="Times New Roman" w:hAnsi="Times New Roman" w:cs="Times New Roman"/>
          <w:sz w:val="24"/>
          <w:szCs w:val="24"/>
        </w:rPr>
        <w:t xml:space="preserve">4 до 5 година и две групе узраста од 5 до 6 година. </w:t>
      </w:r>
    </w:p>
    <w:p w:rsidR="00CB2356" w:rsidRDefault="00CB2356" w:rsidP="00CB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59B6" w:rsidRPr="00CB2356" w:rsidRDefault="004A59B6" w:rsidP="003D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B6">
        <w:rPr>
          <w:rFonts w:ascii="Times New Roman" w:hAnsi="Times New Roman" w:cs="Times New Roman"/>
          <w:b/>
          <w:sz w:val="24"/>
          <w:szCs w:val="24"/>
        </w:rPr>
        <w:t>Депаданс „Звончићи“</w:t>
      </w:r>
      <w:r w:rsidRPr="00265D28">
        <w:rPr>
          <w:rFonts w:ascii="Times New Roman" w:hAnsi="Times New Roman" w:cs="Times New Roman"/>
          <w:sz w:val="24"/>
          <w:szCs w:val="24"/>
        </w:rPr>
        <w:t xml:space="preserve">у Барајеву, </w:t>
      </w:r>
      <w:r>
        <w:rPr>
          <w:rFonts w:ascii="Times New Roman" w:hAnsi="Times New Roman" w:cs="Times New Roman"/>
          <w:sz w:val="24"/>
          <w:szCs w:val="24"/>
        </w:rPr>
        <w:t>у коме бораве три групе узраста од 6 до 7 година, и то две групе целодневног боравка и једна група полудневног боравка.</w:t>
      </w:r>
    </w:p>
    <w:p w:rsidR="00CB2356" w:rsidRPr="00CB2356" w:rsidRDefault="00CB2356" w:rsidP="00CB23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2356" w:rsidRPr="00265D28" w:rsidRDefault="00CB2356" w:rsidP="00CB235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8" w:rsidRDefault="00265D28" w:rsidP="003D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Депаданс „Врапчићи“ </w:t>
      </w:r>
      <w:r w:rsidRPr="00265D28">
        <w:rPr>
          <w:rFonts w:ascii="Times New Roman" w:hAnsi="Times New Roman" w:cs="Times New Roman"/>
          <w:sz w:val="24"/>
          <w:szCs w:val="24"/>
        </w:rPr>
        <w:t xml:space="preserve">у Мељаку, </w:t>
      </w:r>
      <w:r>
        <w:rPr>
          <w:rFonts w:ascii="Times New Roman" w:hAnsi="Times New Roman" w:cs="Times New Roman"/>
          <w:sz w:val="24"/>
          <w:szCs w:val="24"/>
        </w:rPr>
        <w:t>у коме бораве једна група деце узраста од 1 до 3 године и једна група деце узраста од 3 до 6 година.</w:t>
      </w:r>
    </w:p>
    <w:p w:rsidR="00CB2356" w:rsidRDefault="00CB2356" w:rsidP="00CB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2F3D" w:rsidRDefault="00B12F3D" w:rsidP="003D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Депаданс „Јагодица“ </w:t>
      </w:r>
      <w:r w:rsidRPr="00B12F3D">
        <w:rPr>
          <w:rFonts w:ascii="Times New Roman" w:hAnsi="Times New Roman" w:cs="Times New Roman"/>
          <w:sz w:val="24"/>
          <w:szCs w:val="24"/>
        </w:rPr>
        <w:t>у Вранићу</w:t>
      </w:r>
      <w:r>
        <w:rPr>
          <w:rFonts w:ascii="Times New Roman" w:hAnsi="Times New Roman" w:cs="Times New Roman"/>
          <w:sz w:val="24"/>
          <w:szCs w:val="24"/>
        </w:rPr>
        <w:t xml:space="preserve">, у коме су смештене три групе деце узраста од 1 до 3 године, једна група деце узраста од 3 до 4 године, једна група деце узраста од 4 до 5 година, </w:t>
      </w:r>
      <w:r w:rsidR="00BB505C">
        <w:rPr>
          <w:rFonts w:ascii="Times New Roman" w:hAnsi="Times New Roman" w:cs="Times New Roman"/>
          <w:sz w:val="24"/>
          <w:szCs w:val="24"/>
        </w:rPr>
        <w:t>једна група деце узраста од 5 до 6 година и две групе деце узраста од 6 до седам година- једна целодневна и једна полудневна.</w:t>
      </w:r>
    </w:p>
    <w:p w:rsidR="00CB2356" w:rsidRPr="00CB2356" w:rsidRDefault="00CB2356" w:rsidP="00CB2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356" w:rsidRDefault="00CB2356" w:rsidP="00CB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1E7C" w:rsidRPr="00261E7C" w:rsidRDefault="00BB505C" w:rsidP="00261E7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Издвојена одељења припремних предшколских група која се налазе у оквиру основних школа „Кнез Сима Марковић“ из Барајева и „Павле Поповић“ из Вранића, месних заједница Гунцати, Баћевац, Бождаревац и Дома Здравља „Милорад Влајковић“.</w:t>
      </w:r>
    </w:p>
    <w:p w:rsidR="00261E7C" w:rsidRPr="00261E7C" w:rsidRDefault="00261E7C" w:rsidP="00261E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1E7C" w:rsidRPr="004662C7" w:rsidRDefault="006B42B8" w:rsidP="006B42B8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C7">
        <w:rPr>
          <w:rFonts w:ascii="Times New Roman" w:hAnsi="Times New Roman" w:cs="Times New Roman"/>
          <w:b/>
          <w:color w:val="FF0000"/>
          <w:sz w:val="24"/>
          <w:szCs w:val="24"/>
        </w:rPr>
        <w:t>Уку</w:t>
      </w:r>
      <w:r w:rsidR="003D16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пно је </w:t>
      </w:r>
      <w:proofErr w:type="gramStart"/>
      <w:r w:rsidR="003D16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формирано </w:t>
      </w:r>
      <w:r w:rsidR="00B34B62" w:rsidRPr="004662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васпитних</w:t>
      </w:r>
      <w:proofErr w:type="gramEnd"/>
      <w:r w:rsidRPr="004662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група и то:</w:t>
      </w:r>
    </w:p>
    <w:p w:rsidR="00261E7C" w:rsidRPr="004662C7" w:rsidRDefault="00BB505C" w:rsidP="00BB505C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62C7">
        <w:rPr>
          <w:rFonts w:ascii="Times New Roman" w:hAnsi="Times New Roman" w:cs="Times New Roman"/>
          <w:color w:val="FF0000"/>
          <w:sz w:val="24"/>
          <w:szCs w:val="24"/>
        </w:rPr>
        <w:t>група</w:t>
      </w:r>
      <w:proofErr w:type="gramEnd"/>
      <w:r w:rsidRPr="004662C7">
        <w:rPr>
          <w:rFonts w:ascii="Times New Roman" w:hAnsi="Times New Roman" w:cs="Times New Roman"/>
          <w:color w:val="FF0000"/>
          <w:sz w:val="24"/>
          <w:szCs w:val="24"/>
        </w:rPr>
        <w:t xml:space="preserve"> д</w:t>
      </w:r>
      <w:r w:rsidR="00261E7C" w:rsidRPr="004662C7">
        <w:rPr>
          <w:rFonts w:ascii="Times New Roman" w:hAnsi="Times New Roman" w:cs="Times New Roman"/>
          <w:color w:val="FF0000"/>
          <w:sz w:val="24"/>
          <w:szCs w:val="24"/>
        </w:rPr>
        <w:t>еце узраста од 1 до 3 године,</w:t>
      </w:r>
    </w:p>
    <w:p w:rsidR="00261E7C" w:rsidRPr="004662C7" w:rsidRDefault="00BB505C" w:rsidP="00BB505C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62C7">
        <w:rPr>
          <w:rFonts w:ascii="Times New Roman" w:hAnsi="Times New Roman" w:cs="Times New Roman"/>
          <w:color w:val="FF0000"/>
          <w:sz w:val="24"/>
          <w:szCs w:val="24"/>
        </w:rPr>
        <w:t>група</w:t>
      </w:r>
      <w:proofErr w:type="gramEnd"/>
      <w:r w:rsidRPr="004662C7">
        <w:rPr>
          <w:rFonts w:ascii="Times New Roman" w:hAnsi="Times New Roman" w:cs="Times New Roman"/>
          <w:color w:val="FF0000"/>
          <w:sz w:val="24"/>
          <w:szCs w:val="24"/>
        </w:rPr>
        <w:t xml:space="preserve"> деце узраста од 3 до 4 године,</w:t>
      </w:r>
    </w:p>
    <w:p w:rsidR="00261E7C" w:rsidRPr="004662C7" w:rsidRDefault="00BB505C" w:rsidP="00BB505C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62C7">
        <w:rPr>
          <w:rFonts w:ascii="Times New Roman" w:hAnsi="Times New Roman" w:cs="Times New Roman"/>
          <w:color w:val="FF0000"/>
          <w:sz w:val="24"/>
          <w:szCs w:val="24"/>
        </w:rPr>
        <w:t>групе</w:t>
      </w:r>
      <w:r w:rsidR="00261E7C" w:rsidRPr="004662C7">
        <w:rPr>
          <w:rFonts w:ascii="Times New Roman" w:hAnsi="Times New Roman" w:cs="Times New Roman"/>
          <w:color w:val="FF0000"/>
          <w:sz w:val="24"/>
          <w:szCs w:val="24"/>
        </w:rPr>
        <w:t>деце</w:t>
      </w:r>
      <w:proofErr w:type="gramEnd"/>
      <w:r w:rsidR="00261E7C" w:rsidRPr="00466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62C7">
        <w:rPr>
          <w:rFonts w:ascii="Times New Roman" w:hAnsi="Times New Roman" w:cs="Times New Roman"/>
          <w:color w:val="FF0000"/>
          <w:sz w:val="24"/>
          <w:szCs w:val="24"/>
        </w:rPr>
        <w:t xml:space="preserve">узраста од </w:t>
      </w:r>
      <w:r w:rsidR="00740C7C" w:rsidRPr="004662C7">
        <w:rPr>
          <w:rFonts w:ascii="Times New Roman" w:hAnsi="Times New Roman" w:cs="Times New Roman"/>
          <w:color w:val="FF0000"/>
          <w:sz w:val="24"/>
          <w:szCs w:val="24"/>
        </w:rPr>
        <w:t>4 до 5 година,</w:t>
      </w:r>
    </w:p>
    <w:p w:rsidR="00261E7C" w:rsidRPr="004662C7" w:rsidRDefault="00740C7C" w:rsidP="00BB505C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62C7">
        <w:rPr>
          <w:rFonts w:ascii="Times New Roman" w:hAnsi="Times New Roman" w:cs="Times New Roman"/>
          <w:color w:val="FF0000"/>
          <w:sz w:val="24"/>
          <w:szCs w:val="24"/>
        </w:rPr>
        <w:t>мешовита</w:t>
      </w:r>
      <w:proofErr w:type="gramEnd"/>
      <w:r w:rsidRPr="004662C7">
        <w:rPr>
          <w:rFonts w:ascii="Times New Roman" w:hAnsi="Times New Roman" w:cs="Times New Roman"/>
          <w:color w:val="FF0000"/>
          <w:sz w:val="24"/>
          <w:szCs w:val="24"/>
        </w:rPr>
        <w:t xml:space="preserve"> група деце узраста од 3 до 6 година, </w:t>
      </w:r>
    </w:p>
    <w:p w:rsidR="00BB505C" w:rsidRPr="004662C7" w:rsidRDefault="00740C7C" w:rsidP="00BB505C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62C7">
        <w:rPr>
          <w:rFonts w:ascii="Times New Roman" w:hAnsi="Times New Roman" w:cs="Times New Roman"/>
          <w:color w:val="FF0000"/>
          <w:sz w:val="24"/>
          <w:szCs w:val="24"/>
        </w:rPr>
        <w:t>група</w:t>
      </w:r>
      <w:proofErr w:type="gramEnd"/>
      <w:r w:rsidRPr="004662C7">
        <w:rPr>
          <w:rFonts w:ascii="Times New Roman" w:hAnsi="Times New Roman" w:cs="Times New Roman"/>
          <w:color w:val="FF0000"/>
          <w:sz w:val="24"/>
          <w:szCs w:val="24"/>
        </w:rPr>
        <w:t xml:space="preserve"> деце узраста од 6 до 7 година и од тога 7 група целодневног боравка и тринаест група полудневног боравка.</w:t>
      </w:r>
    </w:p>
    <w:p w:rsidR="006B42B8" w:rsidRPr="00B12F3D" w:rsidRDefault="006B42B8" w:rsidP="00BB50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1552" w:rsidRPr="00271226" w:rsidRDefault="006B42B8" w:rsidP="006B42B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226">
        <w:rPr>
          <w:rFonts w:ascii="Times New Roman" w:hAnsi="Times New Roman" w:cs="Times New Roman"/>
          <w:sz w:val="24"/>
          <w:szCs w:val="24"/>
        </w:rPr>
        <w:t>Језик на коме се остварује вапитно-образо</w:t>
      </w:r>
      <w:r w:rsidR="00CB2356" w:rsidRPr="00271226">
        <w:rPr>
          <w:rFonts w:ascii="Times New Roman" w:hAnsi="Times New Roman" w:cs="Times New Roman"/>
          <w:sz w:val="24"/>
          <w:szCs w:val="24"/>
        </w:rPr>
        <w:t>вни р</w:t>
      </w:r>
      <w:r w:rsidR="00271226" w:rsidRPr="00271226">
        <w:rPr>
          <w:rFonts w:ascii="Times New Roman" w:hAnsi="Times New Roman" w:cs="Times New Roman"/>
          <w:sz w:val="24"/>
          <w:szCs w:val="24"/>
        </w:rPr>
        <w:t>ад у Установи: Српски језик у 40</w:t>
      </w:r>
      <w:r w:rsidR="00CB2356" w:rsidRPr="00271226">
        <w:rPr>
          <w:rFonts w:ascii="Times New Roman" w:hAnsi="Times New Roman" w:cs="Times New Roman"/>
          <w:sz w:val="24"/>
          <w:szCs w:val="24"/>
        </w:rPr>
        <w:t xml:space="preserve"> васпитних група</w:t>
      </w:r>
      <w:r w:rsidR="00271226" w:rsidRPr="00271226">
        <w:rPr>
          <w:rFonts w:ascii="Times New Roman" w:hAnsi="Times New Roman" w:cs="Times New Roman"/>
          <w:sz w:val="24"/>
          <w:szCs w:val="24"/>
        </w:rPr>
        <w:t>.</w:t>
      </w:r>
    </w:p>
    <w:p w:rsidR="001D4960" w:rsidRPr="001D4960" w:rsidRDefault="00CB2356" w:rsidP="001D4960">
      <w:pPr>
        <w:jc w:val="both"/>
        <w:rPr>
          <w:rFonts w:ascii="Times New Roman" w:hAnsi="Times New Roman" w:cs="Times New Roman"/>
          <w:sz w:val="24"/>
          <w:szCs w:val="24"/>
        </w:rPr>
      </w:pPr>
      <w:r w:rsidRPr="00857187">
        <w:rPr>
          <w:rFonts w:ascii="Times New Roman" w:hAnsi="Times New Roman" w:cs="Times New Roman"/>
          <w:sz w:val="24"/>
          <w:szCs w:val="24"/>
          <w:highlight w:val="yellow"/>
        </w:rPr>
        <w:t>Број запослених:</w:t>
      </w:r>
    </w:p>
    <w:p w:rsidR="00A60AFF" w:rsidRPr="00E202C5" w:rsidRDefault="00A60AFF" w:rsidP="00E202C5">
      <w:pPr>
        <w:rPr>
          <w:rFonts w:ascii="Times New Roman" w:hAnsi="Times New Roman" w:cs="Times New Roman"/>
          <w:b/>
          <w:sz w:val="24"/>
          <w:szCs w:val="24"/>
        </w:rPr>
      </w:pPr>
    </w:p>
    <w:p w:rsidR="00CB2356" w:rsidRPr="001D4960" w:rsidRDefault="00B424CF" w:rsidP="002202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Историјат предшколске установе „Полетарац“</w:t>
      </w:r>
    </w:p>
    <w:p w:rsidR="001D4960" w:rsidRPr="001D4960" w:rsidRDefault="001D4960" w:rsidP="001D4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1552" w:rsidRPr="00677558" w:rsidRDefault="00B424CF" w:rsidP="00662FA5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4CF">
        <w:rPr>
          <w:rFonts w:ascii="Times New Roman" w:hAnsi="Times New Roman" w:cs="Times New Roman"/>
          <w:sz w:val="24"/>
          <w:szCs w:val="24"/>
        </w:rPr>
        <w:t>Народни одбор</w:t>
      </w:r>
      <w:r>
        <w:rPr>
          <w:rFonts w:ascii="Times New Roman" w:hAnsi="Times New Roman" w:cs="Times New Roman"/>
          <w:sz w:val="24"/>
          <w:szCs w:val="24"/>
        </w:rPr>
        <w:t xml:space="preserve"> Општине Барајево у јануару 1959. године, основао је прву установу</w:t>
      </w:r>
      <w:r w:rsidR="00087708">
        <w:rPr>
          <w:rFonts w:ascii="Times New Roman" w:hAnsi="Times New Roman" w:cs="Times New Roman"/>
          <w:sz w:val="24"/>
          <w:szCs w:val="24"/>
        </w:rPr>
        <w:t xml:space="preserve"> за предшколско васпитање и образовање </w:t>
      </w:r>
      <w:r>
        <w:rPr>
          <w:rFonts w:ascii="Times New Roman" w:hAnsi="Times New Roman" w:cs="Times New Roman"/>
          <w:sz w:val="24"/>
          <w:szCs w:val="24"/>
        </w:rPr>
        <w:t xml:space="preserve">деце </w:t>
      </w:r>
      <w:r w:rsidR="00087708">
        <w:rPr>
          <w:rFonts w:ascii="Times New Roman" w:hAnsi="Times New Roman" w:cs="Times New Roman"/>
          <w:sz w:val="24"/>
          <w:szCs w:val="24"/>
        </w:rPr>
        <w:t xml:space="preserve">у Барајеву. </w:t>
      </w:r>
      <w:r>
        <w:rPr>
          <w:rFonts w:ascii="Times New Roman" w:hAnsi="Times New Roman" w:cs="Times New Roman"/>
          <w:sz w:val="24"/>
          <w:szCs w:val="24"/>
        </w:rPr>
        <w:t xml:space="preserve">Ова установа почела </w:t>
      </w:r>
      <w:r w:rsidR="00087708">
        <w:rPr>
          <w:rFonts w:ascii="Times New Roman" w:hAnsi="Times New Roman" w:cs="Times New Roman"/>
          <w:sz w:val="24"/>
          <w:szCs w:val="24"/>
        </w:rPr>
        <w:t>је да ради у мају</w:t>
      </w:r>
      <w:r w:rsidR="00086D4C">
        <w:rPr>
          <w:rFonts w:ascii="Times New Roman" w:hAnsi="Times New Roman" w:cs="Times New Roman"/>
          <w:sz w:val="24"/>
          <w:szCs w:val="24"/>
        </w:rPr>
        <w:t xml:space="preserve"> 1959 године, </w:t>
      </w:r>
      <w:r>
        <w:rPr>
          <w:rFonts w:ascii="Times New Roman" w:hAnsi="Times New Roman" w:cs="Times New Roman"/>
          <w:sz w:val="24"/>
          <w:szCs w:val="24"/>
        </w:rPr>
        <w:t xml:space="preserve">имала је </w:t>
      </w:r>
      <w:r w:rsidR="00087708">
        <w:rPr>
          <w:rFonts w:ascii="Times New Roman" w:hAnsi="Times New Roman" w:cs="Times New Roman"/>
          <w:sz w:val="24"/>
          <w:szCs w:val="24"/>
        </w:rPr>
        <w:t xml:space="preserve">35 деце узраста од 3 до 7 година </w:t>
      </w:r>
      <w:r>
        <w:rPr>
          <w:rFonts w:ascii="Times New Roman" w:hAnsi="Times New Roman" w:cs="Times New Roman"/>
          <w:sz w:val="24"/>
          <w:szCs w:val="24"/>
        </w:rPr>
        <w:t xml:space="preserve">и једног васпитача- Олгу Стафановић. </w:t>
      </w:r>
      <w:r w:rsidR="00861552" w:rsidRPr="00CB2356">
        <w:rPr>
          <w:rFonts w:ascii="Times New Roman" w:hAnsi="Times New Roman" w:cs="Times New Roman"/>
          <w:sz w:val="24"/>
          <w:szCs w:val="24"/>
        </w:rPr>
        <w:t>Рад ове установе су помагали: Школа за васпитаче Београд</w:t>
      </w:r>
      <w:r w:rsidR="00087708">
        <w:rPr>
          <w:rFonts w:ascii="Times New Roman" w:hAnsi="Times New Roman" w:cs="Times New Roman"/>
          <w:sz w:val="24"/>
          <w:szCs w:val="24"/>
        </w:rPr>
        <w:t>, Општина и Црвени Крст. Након годину дана рада, установа престаје да ради због незадовољавајућих просторних услова. П</w:t>
      </w:r>
      <w:r w:rsidR="00861552" w:rsidRPr="00CB2356">
        <w:rPr>
          <w:rFonts w:ascii="Times New Roman" w:hAnsi="Times New Roman" w:cs="Times New Roman"/>
          <w:sz w:val="24"/>
          <w:szCs w:val="24"/>
        </w:rPr>
        <w:t>рвог марта 1970. године</w:t>
      </w:r>
      <w:r w:rsidR="00087708">
        <w:rPr>
          <w:rFonts w:ascii="Times New Roman" w:hAnsi="Times New Roman" w:cs="Times New Roman"/>
          <w:sz w:val="24"/>
          <w:szCs w:val="24"/>
        </w:rPr>
        <w:t xml:space="preserve">, Установа је почела са </w:t>
      </w:r>
      <w:r w:rsidR="00086D4C">
        <w:rPr>
          <w:rFonts w:ascii="Times New Roman" w:hAnsi="Times New Roman" w:cs="Times New Roman"/>
          <w:sz w:val="24"/>
          <w:szCs w:val="24"/>
        </w:rPr>
        <w:t xml:space="preserve">радом у новој наменској згради </w:t>
      </w:r>
      <w:r w:rsidR="00086D4C" w:rsidRPr="00086D4C">
        <w:rPr>
          <w:rFonts w:ascii="Times New Roman" w:hAnsi="Times New Roman" w:cs="Times New Roman"/>
          <w:sz w:val="24"/>
          <w:szCs w:val="24"/>
        </w:rPr>
        <w:t>у склопу рада основне школе</w:t>
      </w:r>
      <w:r w:rsidR="00086D4C">
        <w:rPr>
          <w:rFonts w:ascii="Times New Roman" w:hAnsi="Times New Roman" w:cs="Times New Roman"/>
          <w:sz w:val="24"/>
          <w:szCs w:val="24"/>
        </w:rPr>
        <w:t>,</w:t>
      </w:r>
      <w:r w:rsidR="00086D4C" w:rsidRPr="00086D4C">
        <w:rPr>
          <w:rFonts w:ascii="Times New Roman" w:hAnsi="Times New Roman" w:cs="Times New Roman"/>
          <w:sz w:val="24"/>
          <w:szCs w:val="24"/>
        </w:rPr>
        <w:t xml:space="preserve"> под називвом „Дечји вртић Барајево“</w:t>
      </w:r>
      <w:r w:rsidR="00086D4C">
        <w:rPr>
          <w:rFonts w:ascii="Times New Roman" w:hAnsi="Times New Roman" w:cs="Times New Roman"/>
          <w:sz w:val="24"/>
          <w:szCs w:val="24"/>
        </w:rPr>
        <w:t>.</w:t>
      </w:r>
      <w:r w:rsidR="00861552" w:rsidRPr="00CB2356">
        <w:rPr>
          <w:rFonts w:ascii="Times New Roman" w:hAnsi="Times New Roman" w:cs="Times New Roman"/>
          <w:sz w:val="24"/>
          <w:szCs w:val="24"/>
        </w:rPr>
        <w:t xml:space="preserve">Крајем 1980.године, постаје самостална установа са новим именом ПУ „Полетарац“. Године </w:t>
      </w:r>
      <w:proofErr w:type="gramStart"/>
      <w:r w:rsidR="00861552" w:rsidRPr="00CB2356">
        <w:rPr>
          <w:rFonts w:ascii="Times New Roman" w:hAnsi="Times New Roman" w:cs="Times New Roman"/>
          <w:sz w:val="24"/>
          <w:szCs w:val="24"/>
        </w:rPr>
        <w:t>1984.,</w:t>
      </w:r>
      <w:proofErr w:type="gramEnd"/>
      <w:r w:rsidR="00861552" w:rsidRPr="00CB2356">
        <w:rPr>
          <w:rFonts w:ascii="Times New Roman" w:hAnsi="Times New Roman" w:cs="Times New Roman"/>
          <w:sz w:val="24"/>
          <w:szCs w:val="24"/>
        </w:rPr>
        <w:t xml:space="preserve"> постојећи објекат се дограђује и проширује са постојећих 50 на 83 капаците</w:t>
      </w:r>
      <w:r w:rsidR="00826962">
        <w:rPr>
          <w:rFonts w:ascii="Times New Roman" w:hAnsi="Times New Roman" w:cs="Times New Roman"/>
          <w:sz w:val="24"/>
          <w:szCs w:val="24"/>
        </w:rPr>
        <w:t xml:space="preserve">тна места. Растуће потребе </w:t>
      </w:r>
      <w:r w:rsidR="00861552" w:rsidRPr="00CB2356">
        <w:rPr>
          <w:rFonts w:ascii="Times New Roman" w:hAnsi="Times New Roman" w:cs="Times New Roman"/>
          <w:sz w:val="24"/>
          <w:szCs w:val="24"/>
        </w:rPr>
        <w:t>за збрињавањем, васпитањем и образовањем</w:t>
      </w:r>
      <w:r w:rsidR="00826962">
        <w:rPr>
          <w:rFonts w:ascii="Times New Roman" w:hAnsi="Times New Roman" w:cs="Times New Roman"/>
          <w:sz w:val="24"/>
          <w:szCs w:val="24"/>
        </w:rPr>
        <w:t xml:space="preserve"> деце</w:t>
      </w:r>
      <w:r w:rsidR="00861552" w:rsidRPr="00CB2356">
        <w:rPr>
          <w:rFonts w:ascii="Times New Roman" w:hAnsi="Times New Roman" w:cs="Times New Roman"/>
          <w:sz w:val="24"/>
          <w:szCs w:val="24"/>
        </w:rPr>
        <w:t xml:space="preserve">, условиле су још једну адаптацију и доградњу поменутог објекта 1994. </w:t>
      </w:r>
      <w:proofErr w:type="gramStart"/>
      <w:r w:rsidR="00861552" w:rsidRPr="00CB235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61552" w:rsidRPr="00CB2356">
        <w:rPr>
          <w:rFonts w:ascii="Times New Roman" w:hAnsi="Times New Roman" w:cs="Times New Roman"/>
          <w:sz w:val="24"/>
          <w:szCs w:val="24"/>
        </w:rPr>
        <w:t xml:space="preserve">. Садашња површина објекта </w:t>
      </w:r>
      <w:r w:rsidR="00901BA5" w:rsidRPr="00CB2356">
        <w:rPr>
          <w:rFonts w:ascii="Times New Roman" w:hAnsi="Times New Roman" w:cs="Times New Roman"/>
          <w:sz w:val="24"/>
          <w:szCs w:val="24"/>
        </w:rPr>
        <w:t>„Полетарц</w:t>
      </w:r>
      <w:proofErr w:type="gramStart"/>
      <w:r w:rsidR="00901BA5" w:rsidRPr="00CB2356">
        <w:rPr>
          <w:rFonts w:ascii="Times New Roman" w:hAnsi="Times New Roman" w:cs="Times New Roman"/>
          <w:sz w:val="24"/>
          <w:szCs w:val="24"/>
        </w:rPr>
        <w:t xml:space="preserve">“ </w:t>
      </w:r>
      <w:r w:rsidR="003E2FD8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3E2FD8">
        <w:rPr>
          <w:rFonts w:ascii="Times New Roman" w:hAnsi="Times New Roman" w:cs="Times New Roman"/>
          <w:sz w:val="24"/>
          <w:szCs w:val="24"/>
        </w:rPr>
        <w:t xml:space="preserve"> 513 м2 и у њој је смештенo</w:t>
      </w:r>
      <w:r w:rsidR="00474B48" w:rsidRPr="00CB2356">
        <w:rPr>
          <w:rFonts w:ascii="Times New Roman" w:hAnsi="Times New Roman" w:cs="Times New Roman"/>
          <w:sz w:val="24"/>
          <w:szCs w:val="24"/>
        </w:rPr>
        <w:t xml:space="preserve"> 6 вас</w:t>
      </w:r>
      <w:r w:rsidR="003E2FD8">
        <w:rPr>
          <w:rFonts w:ascii="Times New Roman" w:hAnsi="Times New Roman" w:cs="Times New Roman"/>
          <w:sz w:val="24"/>
          <w:szCs w:val="24"/>
        </w:rPr>
        <w:t>пит</w:t>
      </w:r>
      <w:r w:rsidR="00086D4C">
        <w:rPr>
          <w:rFonts w:ascii="Times New Roman" w:hAnsi="Times New Roman" w:cs="Times New Roman"/>
          <w:sz w:val="24"/>
          <w:szCs w:val="24"/>
        </w:rPr>
        <w:t xml:space="preserve">них група. У склопу централног објекта „Полетарац“, налази се и </w:t>
      </w:r>
      <w:r w:rsidR="00474B48" w:rsidRPr="00CB2356">
        <w:rPr>
          <w:rFonts w:ascii="Times New Roman" w:hAnsi="Times New Roman" w:cs="Times New Roman"/>
          <w:sz w:val="24"/>
          <w:szCs w:val="24"/>
        </w:rPr>
        <w:t>објекат са савремено опремљеном ку</w:t>
      </w:r>
      <w:r w:rsidR="00086D4C">
        <w:rPr>
          <w:rFonts w:ascii="Times New Roman" w:hAnsi="Times New Roman" w:cs="Times New Roman"/>
          <w:sz w:val="24"/>
          <w:szCs w:val="24"/>
        </w:rPr>
        <w:t xml:space="preserve">хињом. </w:t>
      </w:r>
      <w:r w:rsidR="00474B48" w:rsidRPr="00CB2356">
        <w:rPr>
          <w:rFonts w:ascii="Times New Roman" w:hAnsi="Times New Roman" w:cs="Times New Roman"/>
          <w:sz w:val="24"/>
          <w:szCs w:val="24"/>
        </w:rPr>
        <w:t xml:space="preserve">Неискоришћена трпезарија у </w:t>
      </w:r>
      <w:r w:rsidR="00086D4C">
        <w:rPr>
          <w:rFonts w:ascii="Times New Roman" w:hAnsi="Times New Roman" w:cs="Times New Roman"/>
          <w:sz w:val="24"/>
          <w:szCs w:val="24"/>
        </w:rPr>
        <w:t>том објекту</w:t>
      </w:r>
      <w:r w:rsidR="00474B48" w:rsidRPr="00CB2356">
        <w:rPr>
          <w:rFonts w:ascii="Times New Roman" w:hAnsi="Times New Roman" w:cs="Times New Roman"/>
          <w:sz w:val="24"/>
          <w:szCs w:val="24"/>
        </w:rPr>
        <w:t>, адаптирана је за рад са децом 2004 године и</w:t>
      </w:r>
      <w:r w:rsidR="00086D4C">
        <w:rPr>
          <w:rFonts w:ascii="Times New Roman" w:hAnsi="Times New Roman" w:cs="Times New Roman"/>
          <w:sz w:val="24"/>
          <w:szCs w:val="24"/>
        </w:rPr>
        <w:t xml:space="preserve"> настао је  </w:t>
      </w:r>
      <w:r w:rsidR="00474B48" w:rsidRPr="00CB2356">
        <w:rPr>
          <w:rFonts w:ascii="Times New Roman" w:hAnsi="Times New Roman" w:cs="Times New Roman"/>
          <w:sz w:val="24"/>
          <w:szCs w:val="24"/>
        </w:rPr>
        <w:t>депаданс</w:t>
      </w:r>
      <w:r w:rsidR="00086D4C">
        <w:rPr>
          <w:rFonts w:ascii="Times New Roman" w:hAnsi="Times New Roman" w:cs="Times New Roman"/>
          <w:sz w:val="24"/>
          <w:szCs w:val="24"/>
        </w:rPr>
        <w:t>“Слончићи“ у коме</w:t>
      </w:r>
      <w:r w:rsidR="00474B48" w:rsidRPr="00CB2356">
        <w:rPr>
          <w:rFonts w:ascii="Times New Roman" w:hAnsi="Times New Roman" w:cs="Times New Roman"/>
          <w:sz w:val="24"/>
          <w:szCs w:val="24"/>
        </w:rPr>
        <w:t xml:space="preserve"> се </w:t>
      </w:r>
      <w:r w:rsidR="00086D4C">
        <w:rPr>
          <w:rFonts w:ascii="Times New Roman" w:hAnsi="Times New Roman" w:cs="Times New Roman"/>
          <w:sz w:val="24"/>
          <w:szCs w:val="24"/>
        </w:rPr>
        <w:t xml:space="preserve">данас </w:t>
      </w:r>
      <w:r w:rsidR="00474B48" w:rsidRPr="00CB2356">
        <w:rPr>
          <w:rFonts w:ascii="Times New Roman" w:hAnsi="Times New Roman" w:cs="Times New Roman"/>
          <w:sz w:val="24"/>
          <w:szCs w:val="24"/>
        </w:rPr>
        <w:t xml:space="preserve">налазе четири васпитне групе. Године </w:t>
      </w:r>
      <w:proofErr w:type="gramStart"/>
      <w:r w:rsidR="00474B48" w:rsidRPr="00CB2356">
        <w:rPr>
          <w:rFonts w:ascii="Times New Roman" w:hAnsi="Times New Roman" w:cs="Times New Roman"/>
          <w:sz w:val="24"/>
          <w:szCs w:val="24"/>
        </w:rPr>
        <w:t>2006.,</w:t>
      </w:r>
      <w:proofErr w:type="gramEnd"/>
      <w:r w:rsidR="00474B48" w:rsidRPr="00CB2356">
        <w:rPr>
          <w:rFonts w:ascii="Times New Roman" w:hAnsi="Times New Roman" w:cs="Times New Roman"/>
          <w:sz w:val="24"/>
          <w:szCs w:val="24"/>
        </w:rPr>
        <w:t xml:space="preserve"> почео је са радом депаданс „Звончићи“ у изнајмљеном простору кој</w:t>
      </w:r>
      <w:r w:rsidR="003E2FD8">
        <w:rPr>
          <w:rFonts w:ascii="Times New Roman" w:hAnsi="Times New Roman" w:cs="Times New Roman"/>
          <w:sz w:val="24"/>
          <w:szCs w:val="24"/>
        </w:rPr>
        <w:t>и је прилагођен у складу са нормама и потребама деце. У њему су смештене</w:t>
      </w:r>
      <w:r w:rsidR="00474B48" w:rsidRPr="00CB2356">
        <w:rPr>
          <w:rFonts w:ascii="Times New Roman" w:hAnsi="Times New Roman" w:cs="Times New Roman"/>
          <w:sz w:val="24"/>
          <w:szCs w:val="24"/>
        </w:rPr>
        <w:t xml:space="preserve"> три васпитне групе. Крајем 2008.године, адаптиран је део простора Дома културе у Вранићу и тако је настао вртић „</w:t>
      </w:r>
      <w:r w:rsidR="003E2FD8">
        <w:rPr>
          <w:rFonts w:ascii="Times New Roman" w:hAnsi="Times New Roman" w:cs="Times New Roman"/>
          <w:sz w:val="24"/>
          <w:szCs w:val="24"/>
        </w:rPr>
        <w:t>Јагодица“. Вртић „Јагодица</w:t>
      </w:r>
      <w:proofErr w:type="gramStart"/>
      <w:r w:rsidR="003E2FD8">
        <w:rPr>
          <w:rFonts w:ascii="Times New Roman" w:hAnsi="Times New Roman" w:cs="Times New Roman"/>
          <w:sz w:val="24"/>
          <w:szCs w:val="24"/>
        </w:rPr>
        <w:t>“ данас</w:t>
      </w:r>
      <w:proofErr w:type="gramEnd"/>
      <w:r w:rsidR="00474B48" w:rsidRPr="00CB2356">
        <w:rPr>
          <w:rFonts w:ascii="Times New Roman" w:hAnsi="Times New Roman" w:cs="Times New Roman"/>
          <w:sz w:val="24"/>
          <w:szCs w:val="24"/>
        </w:rPr>
        <w:t xml:space="preserve"> има седам васпитних група. </w:t>
      </w:r>
      <w:proofErr w:type="gramStart"/>
      <w:r w:rsidR="00E87968" w:rsidRPr="00CB2356">
        <w:rPr>
          <w:rFonts w:ascii="Times New Roman" w:hAnsi="Times New Roman" w:cs="Times New Roman"/>
          <w:sz w:val="24"/>
          <w:szCs w:val="24"/>
        </w:rPr>
        <w:t>У Мељаку је радне 2012.</w:t>
      </w:r>
      <w:r w:rsidR="003E2FD8">
        <w:rPr>
          <w:rFonts w:ascii="Times New Roman" w:hAnsi="Times New Roman" w:cs="Times New Roman"/>
          <w:sz w:val="24"/>
          <w:szCs w:val="24"/>
        </w:rPr>
        <w:t>/</w:t>
      </w:r>
      <w:r w:rsidR="00E87968" w:rsidRPr="00CB2356">
        <w:rPr>
          <w:rFonts w:ascii="Times New Roman" w:hAnsi="Times New Roman" w:cs="Times New Roman"/>
          <w:sz w:val="24"/>
          <w:szCs w:val="24"/>
        </w:rPr>
        <w:t>2013.</w:t>
      </w:r>
      <w:r w:rsidR="003E2FD8">
        <w:rPr>
          <w:rFonts w:ascii="Times New Roman" w:hAnsi="Times New Roman" w:cs="Times New Roman"/>
          <w:sz w:val="24"/>
          <w:szCs w:val="24"/>
        </w:rPr>
        <w:t>године</w:t>
      </w:r>
      <w:r w:rsidR="00E87968" w:rsidRPr="00CB2356">
        <w:rPr>
          <w:rFonts w:ascii="Times New Roman" w:hAnsi="Times New Roman" w:cs="Times New Roman"/>
          <w:sz w:val="24"/>
          <w:szCs w:val="24"/>
        </w:rPr>
        <w:t xml:space="preserve"> отворен објекат „Врапчићи“</w:t>
      </w:r>
      <w:r w:rsidR="00946150" w:rsidRPr="00CB2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6150" w:rsidRPr="00CB2356">
        <w:rPr>
          <w:rFonts w:ascii="Times New Roman" w:hAnsi="Times New Roman" w:cs="Times New Roman"/>
          <w:sz w:val="24"/>
          <w:szCs w:val="24"/>
        </w:rPr>
        <w:t xml:space="preserve"> У објекту бораве две васпитне групе. Другог септембра 2014. године, у оквиру мисионарског центра СПЦ „Ђорђе Илић</w:t>
      </w:r>
      <w:r w:rsidR="003E2FD8">
        <w:rPr>
          <w:rFonts w:ascii="Times New Roman" w:hAnsi="Times New Roman" w:cs="Times New Roman"/>
          <w:sz w:val="24"/>
          <w:szCs w:val="24"/>
        </w:rPr>
        <w:t xml:space="preserve">“ почео је са радомнаменски </w:t>
      </w:r>
      <w:r w:rsidR="00946150" w:rsidRPr="00CB2356">
        <w:rPr>
          <w:rFonts w:ascii="Times New Roman" w:hAnsi="Times New Roman" w:cs="Times New Roman"/>
          <w:sz w:val="24"/>
          <w:szCs w:val="24"/>
        </w:rPr>
        <w:t>објекат „Свети Сава“ у Насељу Гај. Данас</w:t>
      </w:r>
      <w:r w:rsidR="008A3837" w:rsidRPr="00CB2356">
        <w:rPr>
          <w:rFonts w:ascii="Times New Roman" w:hAnsi="Times New Roman" w:cs="Times New Roman"/>
          <w:sz w:val="24"/>
          <w:szCs w:val="24"/>
        </w:rPr>
        <w:t xml:space="preserve"> у објекту </w:t>
      </w:r>
      <w:r w:rsidR="00946150" w:rsidRPr="00CB2356">
        <w:rPr>
          <w:rFonts w:ascii="Times New Roman" w:hAnsi="Times New Roman" w:cs="Times New Roman"/>
          <w:sz w:val="24"/>
          <w:szCs w:val="24"/>
        </w:rPr>
        <w:t xml:space="preserve">„Свети Сава“ </w:t>
      </w:r>
      <w:r w:rsidR="008A3837" w:rsidRPr="00CB2356">
        <w:rPr>
          <w:rFonts w:ascii="Times New Roman" w:hAnsi="Times New Roman" w:cs="Times New Roman"/>
          <w:sz w:val="24"/>
          <w:szCs w:val="24"/>
        </w:rPr>
        <w:t xml:space="preserve">борави седам васпитних група. </w:t>
      </w:r>
      <w:r w:rsidR="003E2FD8">
        <w:rPr>
          <w:rFonts w:ascii="Times New Roman" w:hAnsi="Times New Roman" w:cs="Times New Roman"/>
          <w:sz w:val="24"/>
          <w:szCs w:val="24"/>
        </w:rPr>
        <w:t>Осим поменутих објеката, ван седишта У</w:t>
      </w:r>
      <w:r w:rsidR="009B73A6" w:rsidRPr="00CB2356">
        <w:rPr>
          <w:rFonts w:ascii="Times New Roman" w:hAnsi="Times New Roman" w:cs="Times New Roman"/>
          <w:sz w:val="24"/>
          <w:szCs w:val="24"/>
        </w:rPr>
        <w:t>станове припремни предшколски програм</w:t>
      </w:r>
      <w:r w:rsidR="00CE66FE">
        <w:rPr>
          <w:rFonts w:ascii="Times New Roman" w:hAnsi="Times New Roman" w:cs="Times New Roman"/>
          <w:sz w:val="24"/>
          <w:szCs w:val="24"/>
        </w:rPr>
        <w:t xml:space="preserve"> организује се у просторијама </w:t>
      </w:r>
      <w:r w:rsidR="00D44EB8">
        <w:rPr>
          <w:rFonts w:ascii="Times New Roman" w:hAnsi="Times New Roman" w:cs="Times New Roman"/>
          <w:sz w:val="24"/>
          <w:szCs w:val="24"/>
        </w:rPr>
        <w:t>о</w:t>
      </w:r>
      <w:r w:rsidR="009B73A6" w:rsidRPr="00CB2356">
        <w:rPr>
          <w:rFonts w:ascii="Times New Roman" w:hAnsi="Times New Roman" w:cs="Times New Roman"/>
          <w:sz w:val="24"/>
          <w:szCs w:val="24"/>
        </w:rPr>
        <w:t xml:space="preserve">сновне школе „Кнез Сима </w:t>
      </w:r>
      <w:r w:rsidR="009B73A6" w:rsidRPr="00CB2356">
        <w:rPr>
          <w:rFonts w:ascii="Times New Roman" w:hAnsi="Times New Roman" w:cs="Times New Roman"/>
          <w:sz w:val="24"/>
          <w:szCs w:val="24"/>
        </w:rPr>
        <w:lastRenderedPageBreak/>
        <w:t xml:space="preserve">Марковић“, </w:t>
      </w:r>
      <w:r w:rsidR="00CE66FE">
        <w:rPr>
          <w:rFonts w:ascii="Times New Roman" w:hAnsi="Times New Roman" w:cs="Times New Roman"/>
          <w:sz w:val="24"/>
          <w:szCs w:val="24"/>
        </w:rPr>
        <w:t xml:space="preserve">основне школе „Павле Поповић“ у Вранићу, </w:t>
      </w:r>
      <w:r w:rsidR="00C0116D" w:rsidRPr="00CB2356">
        <w:rPr>
          <w:rFonts w:ascii="Times New Roman" w:hAnsi="Times New Roman" w:cs="Times New Roman"/>
          <w:sz w:val="24"/>
          <w:szCs w:val="24"/>
        </w:rPr>
        <w:t xml:space="preserve">месних заједница </w:t>
      </w:r>
      <w:r w:rsidR="00107FD1">
        <w:rPr>
          <w:rFonts w:ascii="Times New Roman" w:hAnsi="Times New Roman" w:cs="Times New Roman"/>
          <w:sz w:val="24"/>
          <w:szCs w:val="24"/>
        </w:rPr>
        <w:t>Гунцате, Бождаревац, Баћевац и Дома здравља „Милорад Влајковћ“.</w:t>
      </w:r>
      <w:r w:rsidR="006775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7558">
        <w:rPr>
          <w:rFonts w:ascii="Times New Roman" w:hAnsi="Times New Roman" w:cs="Times New Roman"/>
          <w:sz w:val="24"/>
          <w:szCs w:val="24"/>
        </w:rPr>
        <w:t>навести</w:t>
      </w:r>
      <w:proofErr w:type="gramEnd"/>
      <w:r w:rsidR="00677558">
        <w:rPr>
          <w:rFonts w:ascii="Times New Roman" w:hAnsi="Times New Roman" w:cs="Times New Roman"/>
          <w:sz w:val="24"/>
          <w:szCs w:val="24"/>
        </w:rPr>
        <w:t xml:space="preserve"> од које године постоје мале школе</w:t>
      </w:r>
      <w:r w:rsidR="004A3255">
        <w:rPr>
          <w:rFonts w:ascii="Times New Roman" w:hAnsi="Times New Roman" w:cs="Times New Roman"/>
          <w:sz w:val="24"/>
          <w:szCs w:val="24"/>
        </w:rPr>
        <w:t>- из летописа</w:t>
      </w:r>
      <w:r w:rsidR="00677558">
        <w:rPr>
          <w:rFonts w:ascii="Times New Roman" w:hAnsi="Times New Roman" w:cs="Times New Roman"/>
          <w:sz w:val="24"/>
          <w:szCs w:val="24"/>
        </w:rPr>
        <w:t>).</w:t>
      </w:r>
    </w:p>
    <w:p w:rsidR="00893417" w:rsidRPr="00F27405" w:rsidRDefault="00893417" w:rsidP="00861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417" w:rsidRDefault="00A344B0" w:rsidP="00A34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Специфичности у</w:t>
      </w:r>
      <w:r w:rsidR="004140AE">
        <w:rPr>
          <w:rFonts w:ascii="Times New Roman" w:hAnsi="Times New Roman" w:cs="Times New Roman"/>
          <w:sz w:val="24"/>
          <w:szCs w:val="24"/>
        </w:rPr>
        <w:t>станове</w:t>
      </w:r>
    </w:p>
    <w:p w:rsidR="00A344B0" w:rsidRPr="00A344B0" w:rsidRDefault="004140AE" w:rsidP="00A60A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 година се тежило да се у с</w:t>
      </w:r>
      <w:r w:rsidR="00AA3CDA">
        <w:rPr>
          <w:rFonts w:ascii="Times New Roman" w:hAnsi="Times New Roman" w:cs="Times New Roman"/>
          <w:sz w:val="24"/>
          <w:szCs w:val="24"/>
        </w:rPr>
        <w:t xml:space="preserve">ваком већем месту у Барајеву у коме је постојала потреба за отварањем вртића, вртић и отвори. Објекти „Јагодица“ у Вранићу, „Врапчићи“ у Мељаку, „Звончићи“ у Барајеву, „Слончићи“ у Барајеву нису наменски грађени као вртићи већ су реконструисани и прилагођени потребама деце. Између вртићких објеката „Полетарац“, „Слончићи“, „Звончићи“ и „Свети Сава“ је релативно мала удаљеност што пружа добре могућности за међусобну сарадњу. </w:t>
      </w:r>
      <w:r w:rsidR="00A344B0">
        <w:rPr>
          <w:rFonts w:ascii="Times New Roman" w:hAnsi="Times New Roman" w:cs="Times New Roman"/>
          <w:sz w:val="24"/>
          <w:szCs w:val="24"/>
        </w:rPr>
        <w:t xml:space="preserve">Групе у свим нашим објектима имају оптималан број деце који пружа могућност да се са њима ради квалитетно и да се сваком </w:t>
      </w:r>
      <w:r w:rsidR="00857187">
        <w:rPr>
          <w:rFonts w:ascii="Times New Roman" w:hAnsi="Times New Roman" w:cs="Times New Roman"/>
          <w:sz w:val="24"/>
          <w:szCs w:val="24"/>
        </w:rPr>
        <w:t xml:space="preserve">детету посвети пажња. </w:t>
      </w:r>
      <w:proofErr w:type="gramStart"/>
      <w:r w:rsidR="00A344B0">
        <w:rPr>
          <w:rFonts w:ascii="Times New Roman" w:hAnsi="Times New Roman" w:cs="Times New Roman"/>
          <w:sz w:val="24"/>
          <w:szCs w:val="24"/>
        </w:rPr>
        <w:t xml:space="preserve">Велики број полудневних припремних предшколских група </w:t>
      </w:r>
      <w:r w:rsidR="00503FA3">
        <w:rPr>
          <w:rFonts w:ascii="Times New Roman" w:hAnsi="Times New Roman" w:cs="Times New Roman"/>
          <w:sz w:val="24"/>
          <w:szCs w:val="24"/>
        </w:rPr>
        <w:t>налази се у склопу основних школа што се користи као предност у организовању бројних заједничких активности са децом школског узраст</w:t>
      </w:r>
      <w:r w:rsidR="00240D89">
        <w:rPr>
          <w:rFonts w:ascii="Times New Roman" w:hAnsi="Times New Roman" w:cs="Times New Roman"/>
          <w:sz w:val="24"/>
          <w:szCs w:val="24"/>
        </w:rPr>
        <w:t>а</w:t>
      </w:r>
      <w:r w:rsidR="00503F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FA3">
        <w:rPr>
          <w:rFonts w:ascii="Times New Roman" w:hAnsi="Times New Roman" w:cs="Times New Roman"/>
          <w:sz w:val="24"/>
          <w:szCs w:val="24"/>
        </w:rPr>
        <w:t xml:space="preserve"> </w:t>
      </w:r>
      <w:r w:rsidR="00082632">
        <w:rPr>
          <w:rFonts w:ascii="Times New Roman" w:hAnsi="Times New Roman" w:cs="Times New Roman"/>
          <w:sz w:val="24"/>
          <w:szCs w:val="24"/>
        </w:rPr>
        <w:t xml:space="preserve">Због међусобне разуђености, сарадња међу групама припремног предшколског програма из свих „малих школа“ наше установе  је отежана. </w:t>
      </w:r>
      <w:r w:rsidR="00503FA3">
        <w:rPr>
          <w:rFonts w:ascii="Times New Roman" w:hAnsi="Times New Roman" w:cs="Times New Roman"/>
          <w:sz w:val="24"/>
          <w:szCs w:val="24"/>
        </w:rPr>
        <w:t xml:space="preserve">У склопу Мисионраског центра Српске Православне Цркве у коме је смештен вртић „Свети Сава“, налази се и музичка школа </w:t>
      </w:r>
      <w:r w:rsidR="00240D89">
        <w:rPr>
          <w:rFonts w:ascii="Times New Roman" w:hAnsi="Times New Roman" w:cs="Times New Roman"/>
          <w:sz w:val="24"/>
          <w:szCs w:val="24"/>
        </w:rPr>
        <w:t xml:space="preserve">„Даворин Јенко“, </w:t>
      </w:r>
      <w:r w:rsidR="00503FA3">
        <w:rPr>
          <w:rFonts w:ascii="Times New Roman" w:hAnsi="Times New Roman" w:cs="Times New Roman"/>
          <w:sz w:val="24"/>
          <w:szCs w:val="24"/>
        </w:rPr>
        <w:t xml:space="preserve">што се </w:t>
      </w:r>
      <w:r w:rsidR="00220206">
        <w:rPr>
          <w:rFonts w:ascii="Times New Roman" w:hAnsi="Times New Roman" w:cs="Times New Roman"/>
          <w:sz w:val="24"/>
          <w:szCs w:val="24"/>
        </w:rPr>
        <w:t>користи као предност у остваривању</w:t>
      </w:r>
      <w:r w:rsidR="00503FA3">
        <w:rPr>
          <w:rFonts w:ascii="Times New Roman" w:hAnsi="Times New Roman" w:cs="Times New Roman"/>
          <w:sz w:val="24"/>
          <w:szCs w:val="24"/>
        </w:rPr>
        <w:t xml:space="preserve"> континуиране сарадње са члановима музичке школе. </w:t>
      </w:r>
    </w:p>
    <w:p w:rsidR="00E52C52" w:rsidRDefault="00890CE3" w:rsidP="0046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52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AFF" w:rsidRDefault="00A60AFF" w:rsidP="00E202C5">
      <w:pPr>
        <w:rPr>
          <w:rFonts w:ascii="Times New Roman" w:hAnsi="Times New Roman" w:cs="Times New Roman"/>
          <w:sz w:val="24"/>
          <w:szCs w:val="24"/>
        </w:rPr>
      </w:pPr>
    </w:p>
    <w:p w:rsidR="00467EB5" w:rsidRPr="00467EB5" w:rsidRDefault="0088511D" w:rsidP="00885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7EB5" w:rsidRPr="00467EB5">
        <w:rPr>
          <w:rFonts w:ascii="Times New Roman" w:hAnsi="Times New Roman" w:cs="Times New Roman"/>
          <w:sz w:val="24"/>
          <w:szCs w:val="24"/>
        </w:rPr>
        <w:t xml:space="preserve"> АНАЛИЗА СТАЊА</w:t>
      </w:r>
    </w:p>
    <w:p w:rsidR="00467EB5" w:rsidRDefault="001A6517" w:rsidP="00890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6517">
        <w:rPr>
          <w:rFonts w:ascii="Times New Roman" w:hAnsi="Times New Roman" w:cs="Times New Roman"/>
          <w:sz w:val="24"/>
          <w:szCs w:val="24"/>
        </w:rPr>
        <w:t xml:space="preserve">а основу континуиране анализе остварености стандарда квалитета рада Установе </w:t>
      </w:r>
      <w:r>
        <w:rPr>
          <w:rFonts w:ascii="Times New Roman" w:hAnsi="Times New Roman" w:cs="Times New Roman"/>
          <w:sz w:val="24"/>
          <w:szCs w:val="24"/>
        </w:rPr>
        <w:t xml:space="preserve">из свих области рада у периоду од 2014. до 2018. године </w:t>
      </w:r>
      <w:r w:rsidRPr="001A6517">
        <w:rPr>
          <w:rFonts w:ascii="Times New Roman" w:hAnsi="Times New Roman" w:cs="Times New Roman"/>
          <w:sz w:val="24"/>
          <w:szCs w:val="24"/>
        </w:rPr>
        <w:t xml:space="preserve">од стране Тима за самовредновање на нивоу Установе, </w:t>
      </w:r>
      <w:r w:rsidR="009418EF">
        <w:rPr>
          <w:rFonts w:ascii="Times New Roman" w:hAnsi="Times New Roman" w:cs="Times New Roman"/>
          <w:sz w:val="24"/>
          <w:szCs w:val="24"/>
        </w:rPr>
        <w:t xml:space="preserve">анализе процене остварености стандарда квалитета рада Установе </w:t>
      </w:r>
      <w:r>
        <w:rPr>
          <w:rFonts w:ascii="Times New Roman" w:hAnsi="Times New Roman" w:cs="Times New Roman"/>
          <w:sz w:val="24"/>
          <w:szCs w:val="24"/>
        </w:rPr>
        <w:t xml:space="preserve">од стране </w:t>
      </w:r>
      <w:r w:rsidR="009418EF">
        <w:rPr>
          <w:rFonts w:ascii="Times New Roman" w:hAnsi="Times New Roman" w:cs="Times New Roman"/>
          <w:sz w:val="24"/>
          <w:szCs w:val="24"/>
        </w:rPr>
        <w:t xml:space="preserve">свих </w:t>
      </w:r>
      <w:r>
        <w:rPr>
          <w:rFonts w:ascii="Times New Roman" w:hAnsi="Times New Roman" w:cs="Times New Roman"/>
          <w:sz w:val="24"/>
          <w:szCs w:val="24"/>
        </w:rPr>
        <w:t>запослених у установи, родитеља и представника локалне заједнице</w:t>
      </w:r>
      <w:r w:rsidR="009418EF">
        <w:rPr>
          <w:rFonts w:ascii="Times New Roman" w:hAnsi="Times New Roman" w:cs="Times New Roman"/>
          <w:sz w:val="24"/>
          <w:szCs w:val="24"/>
        </w:rPr>
        <w:t xml:space="preserve">, анализе извештаја о екстерном вредновању које је спроведено у фебруару 2016. </w:t>
      </w:r>
      <w:proofErr w:type="gramStart"/>
      <w:r w:rsidR="009418EF">
        <w:rPr>
          <w:rFonts w:ascii="Times New Roman" w:hAnsi="Times New Roman" w:cs="Times New Roman"/>
          <w:sz w:val="24"/>
          <w:szCs w:val="24"/>
        </w:rPr>
        <w:t>године,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анализе остварених циљева из</w:t>
      </w:r>
      <w:r w:rsidRPr="001A6517">
        <w:rPr>
          <w:rFonts w:ascii="Times New Roman" w:hAnsi="Times New Roman" w:cs="Times New Roman"/>
          <w:sz w:val="24"/>
          <w:szCs w:val="24"/>
        </w:rPr>
        <w:t xml:space="preserve"> Развојног план</w:t>
      </w:r>
      <w:r>
        <w:rPr>
          <w:rFonts w:ascii="Times New Roman" w:hAnsi="Times New Roman" w:cs="Times New Roman"/>
          <w:sz w:val="24"/>
          <w:szCs w:val="24"/>
        </w:rPr>
        <w:t xml:space="preserve">а спроведеног у периоду од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675522">
        <w:rPr>
          <w:rFonts w:ascii="Times New Roman" w:hAnsi="Times New Roman" w:cs="Times New Roman"/>
          <w:sz w:val="24"/>
          <w:szCs w:val="24"/>
        </w:rPr>
        <w:t>2018.,</w:t>
      </w:r>
      <w:proofErr w:type="gramEnd"/>
      <w:r w:rsidR="00675522">
        <w:rPr>
          <w:rFonts w:ascii="Times New Roman" w:hAnsi="Times New Roman" w:cs="Times New Roman"/>
          <w:sz w:val="24"/>
          <w:szCs w:val="24"/>
        </w:rPr>
        <w:t xml:space="preserve"> утврдили смо да су:</w:t>
      </w:r>
    </w:p>
    <w:p w:rsidR="00675522" w:rsidRPr="00675522" w:rsidRDefault="00675522" w:rsidP="00675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22" w:rsidRPr="0042528D" w:rsidRDefault="0042528D" w:rsidP="00675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8D">
        <w:rPr>
          <w:rFonts w:ascii="Times New Roman" w:hAnsi="Times New Roman" w:cs="Times New Roman"/>
          <w:b/>
          <w:sz w:val="24"/>
          <w:szCs w:val="24"/>
        </w:rPr>
        <w:t>Снаге наше Установе</w:t>
      </w:r>
      <w:r w:rsidR="00675522" w:rsidRPr="0042528D">
        <w:rPr>
          <w:rFonts w:ascii="Times New Roman" w:hAnsi="Times New Roman" w:cs="Times New Roman"/>
          <w:b/>
          <w:sz w:val="24"/>
          <w:szCs w:val="24"/>
        </w:rPr>
        <w:t>: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Квалитетан васпитно-образовн рад.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Подстиче се учење, развој и напредовање деце.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 xml:space="preserve">Средина за учење и развој деце је безбедна и постицајна. 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Добра сарадња са родитељима.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Укљученост родитеља у свим сегментима живота и рада установе.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Поштују се различитости међу децом и међу одраслима.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Предшколска установа препознаје и уважава потребе деце и породице.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У предшколској установи, негује се клима поверења и поштују права детета.</w:t>
      </w:r>
    </w:p>
    <w:p w:rsidR="00675522" w:rsidRPr="00675522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522">
        <w:rPr>
          <w:rFonts w:ascii="Times New Roman" w:hAnsi="Times New Roman" w:cs="Times New Roman"/>
          <w:sz w:val="24"/>
          <w:szCs w:val="24"/>
        </w:rPr>
        <w:t>Постоји мотивисаност за континуирано стручно усавршавање свих структура запослених и примену иновативних метода у раду.</w:t>
      </w:r>
    </w:p>
    <w:p w:rsidR="00675522" w:rsidRPr="0042528D" w:rsidRDefault="00675522" w:rsidP="008B21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Руковођење на свим нивоима у функцији је унапређивања рада установе.</w:t>
      </w:r>
    </w:p>
    <w:p w:rsidR="00675522" w:rsidRPr="0042528D" w:rsidRDefault="0042528D" w:rsidP="008B2149">
      <w:pPr>
        <w:rPr>
          <w:rFonts w:ascii="Times New Roman" w:hAnsi="Times New Roman" w:cs="Times New Roman"/>
          <w:b/>
          <w:sz w:val="24"/>
          <w:szCs w:val="24"/>
        </w:rPr>
      </w:pPr>
      <w:r w:rsidRPr="0042528D">
        <w:rPr>
          <w:rFonts w:ascii="Times New Roman" w:hAnsi="Times New Roman" w:cs="Times New Roman"/>
          <w:b/>
          <w:sz w:val="24"/>
          <w:szCs w:val="24"/>
        </w:rPr>
        <w:t xml:space="preserve"> Слабости наше Установе</w:t>
      </w:r>
      <w:r w:rsidR="00675522" w:rsidRPr="0042528D">
        <w:rPr>
          <w:rFonts w:ascii="Times New Roman" w:hAnsi="Times New Roman" w:cs="Times New Roman"/>
          <w:b/>
          <w:sz w:val="24"/>
          <w:szCs w:val="24"/>
        </w:rPr>
        <w:t>:</w:t>
      </w:r>
    </w:p>
    <w:p w:rsidR="00675522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 постоје посебни и специјализовани програми.</w:t>
      </w:r>
    </w:p>
    <w:p w:rsidR="00675522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Недовољно промовисање рада установе.</w:t>
      </w:r>
    </w:p>
    <w:p w:rsidR="00675522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Недовољни број пројеката за приказ на стручним скуповима.</w:t>
      </w:r>
    </w:p>
    <w:p w:rsidR="00675522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Неприлагођеност простора и опреме потребама деце са сметњама у развоју.</w:t>
      </w:r>
    </w:p>
    <w:p w:rsidR="00675522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Недовољно квалитетна сарадња са представницима локалне заједнице.</w:t>
      </w:r>
    </w:p>
    <w:p w:rsidR="0042528D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Недостатак дидактичких средстава, мобилијара и а</w:t>
      </w:r>
      <w:r w:rsidR="0042528D" w:rsidRPr="0042528D">
        <w:rPr>
          <w:rFonts w:ascii="Times New Roman" w:hAnsi="Times New Roman" w:cs="Times New Roman"/>
          <w:sz w:val="24"/>
          <w:szCs w:val="24"/>
        </w:rPr>
        <w:t>удио-визуелних средстава.</w:t>
      </w:r>
    </w:p>
    <w:p w:rsidR="00675522" w:rsidRPr="0042528D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Недостатак наменских објеката за потребе боравка деце.</w:t>
      </w:r>
    </w:p>
    <w:p w:rsidR="00890CE3" w:rsidRPr="00A60AFF" w:rsidRDefault="00675522" w:rsidP="008B21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528D">
        <w:rPr>
          <w:rFonts w:ascii="Times New Roman" w:hAnsi="Times New Roman" w:cs="Times New Roman"/>
          <w:sz w:val="24"/>
          <w:szCs w:val="24"/>
        </w:rPr>
        <w:t>Недовољно активности које повезују децу из различитих објеката Установе.</w:t>
      </w:r>
    </w:p>
    <w:p w:rsidR="00E202C5" w:rsidRDefault="00E202C5" w:rsidP="008B2149">
      <w:pPr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8B2149">
      <w:pPr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425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425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425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2C5" w:rsidRDefault="00E202C5" w:rsidP="00425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EB5" w:rsidRPr="0042528D" w:rsidRDefault="0088511D" w:rsidP="00425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2528D">
        <w:rPr>
          <w:rFonts w:ascii="Times New Roman" w:hAnsi="Times New Roman" w:cs="Times New Roman"/>
          <w:sz w:val="24"/>
          <w:szCs w:val="24"/>
        </w:rPr>
        <w:t>РЕСУРСИ</w:t>
      </w:r>
    </w:p>
    <w:p w:rsidR="00A60AFF" w:rsidRDefault="00467EB5" w:rsidP="00A60AF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52">
        <w:rPr>
          <w:rFonts w:ascii="Times New Roman" w:hAnsi="Times New Roman" w:cs="Times New Roman"/>
          <w:sz w:val="24"/>
          <w:szCs w:val="24"/>
        </w:rPr>
        <w:t>Људски ресурси</w:t>
      </w:r>
    </w:p>
    <w:p w:rsidR="00A60AFF" w:rsidRPr="00A60AFF" w:rsidRDefault="00A60AFF" w:rsidP="00A60AF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03D63" w:rsidRDefault="00FB1355" w:rsidP="003D4724">
      <w:pPr>
        <w:pStyle w:val="ListParagraph"/>
        <w:ind w:left="4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нашој Установи запослено је укупно 110 радника. Са децом узраста од 1 до 7 година ради 21 медицинска сестра-васпитач и 49 васпитача. За превентивну здравствену заштиту деце задужене су три медицинске сестре.За бригу око исхране деце, задужен је дијететичар. Стручну службу у установи чини стручни сарадник-педагог. Сви запослени </w:t>
      </w:r>
      <w:r w:rsidR="00D03D63">
        <w:rPr>
          <w:rFonts w:ascii="Times New Roman" w:hAnsi="Times New Roman" w:cs="Times New Roman"/>
          <w:sz w:val="24"/>
          <w:szCs w:val="24"/>
        </w:rPr>
        <w:t>теже</w:t>
      </w:r>
      <w:r>
        <w:rPr>
          <w:rFonts w:ascii="Times New Roman" w:hAnsi="Times New Roman" w:cs="Times New Roman"/>
          <w:sz w:val="24"/>
          <w:szCs w:val="24"/>
        </w:rPr>
        <w:t xml:space="preserve"> ка сталном стручном усавршавању</w:t>
      </w:r>
      <w:r w:rsidR="00D03D63">
        <w:rPr>
          <w:rFonts w:ascii="Times New Roman" w:hAnsi="Times New Roman" w:cs="Times New Roman"/>
          <w:sz w:val="24"/>
          <w:szCs w:val="24"/>
        </w:rPr>
        <w:t xml:space="preserve"> и примени стечених знања у пракси. </w:t>
      </w:r>
      <w:r w:rsidR="00B41903">
        <w:rPr>
          <w:rFonts w:ascii="Times New Roman" w:hAnsi="Times New Roman" w:cs="Times New Roman"/>
          <w:sz w:val="24"/>
          <w:szCs w:val="24"/>
        </w:rPr>
        <w:t xml:space="preserve">Континуирано се врши размена примера добре праксе међу </w:t>
      </w:r>
      <w:r>
        <w:rPr>
          <w:rFonts w:ascii="Times New Roman" w:hAnsi="Times New Roman" w:cs="Times New Roman"/>
          <w:sz w:val="24"/>
          <w:szCs w:val="24"/>
        </w:rPr>
        <w:t>медицинским сестрама-</w:t>
      </w:r>
      <w:r w:rsidR="00B41903">
        <w:rPr>
          <w:rFonts w:ascii="Times New Roman" w:hAnsi="Times New Roman" w:cs="Times New Roman"/>
          <w:sz w:val="24"/>
          <w:szCs w:val="24"/>
        </w:rPr>
        <w:t>васпитачима</w:t>
      </w:r>
      <w:r>
        <w:rPr>
          <w:rFonts w:ascii="Times New Roman" w:hAnsi="Times New Roman" w:cs="Times New Roman"/>
          <w:sz w:val="24"/>
          <w:szCs w:val="24"/>
        </w:rPr>
        <w:t xml:space="preserve"> и васпитачима </w:t>
      </w:r>
      <w:r w:rsidR="00B41903">
        <w:rPr>
          <w:rFonts w:ascii="Times New Roman" w:hAnsi="Times New Roman" w:cs="Times New Roman"/>
          <w:sz w:val="24"/>
          <w:szCs w:val="24"/>
        </w:rPr>
        <w:t xml:space="preserve"> а наручито се посвећује пажња увођењу у посао приправника. </w:t>
      </w:r>
    </w:p>
    <w:p w:rsidR="00B314CC" w:rsidRPr="00D03D63" w:rsidRDefault="00B314CC" w:rsidP="00D03D63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7EB5" w:rsidRDefault="00467EB5" w:rsidP="00467EB5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52">
        <w:rPr>
          <w:rFonts w:ascii="Times New Roman" w:hAnsi="Times New Roman" w:cs="Times New Roman"/>
          <w:sz w:val="24"/>
          <w:szCs w:val="24"/>
        </w:rPr>
        <w:t>Материјално-технички ресурси</w:t>
      </w:r>
    </w:p>
    <w:p w:rsidR="00A60AFF" w:rsidRDefault="00A60AFF" w:rsidP="00A60AF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314CC" w:rsidRPr="00B314CC" w:rsidRDefault="00B314CC" w:rsidP="003D4724">
      <w:pPr>
        <w:pStyle w:val="ListParagraph"/>
        <w:ind w:left="4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Установа располаже</w:t>
      </w:r>
      <w:r w:rsidR="00235B2D">
        <w:rPr>
          <w:rFonts w:ascii="Times New Roman" w:hAnsi="Times New Roman" w:cs="Times New Roman"/>
          <w:sz w:val="24"/>
          <w:szCs w:val="24"/>
        </w:rPr>
        <w:t xml:space="preserve"> са</w:t>
      </w:r>
      <w:r w:rsidR="000C18D0">
        <w:rPr>
          <w:rFonts w:ascii="Times New Roman" w:hAnsi="Times New Roman" w:cs="Times New Roman"/>
          <w:sz w:val="24"/>
          <w:szCs w:val="24"/>
        </w:rPr>
        <w:t xml:space="preserve"> два наменски грађена објекта- „Полетарац“ и „Свети Сава“, </w:t>
      </w:r>
      <w:r w:rsidR="00235B2D">
        <w:rPr>
          <w:rFonts w:ascii="Times New Roman" w:hAnsi="Times New Roman" w:cs="Times New Roman"/>
          <w:sz w:val="24"/>
          <w:szCs w:val="24"/>
        </w:rPr>
        <w:t>четири прилагођена објекта</w:t>
      </w:r>
      <w:r w:rsidR="000C18D0">
        <w:rPr>
          <w:rFonts w:ascii="Times New Roman" w:hAnsi="Times New Roman" w:cs="Times New Roman"/>
          <w:sz w:val="24"/>
          <w:szCs w:val="24"/>
        </w:rPr>
        <w:t>- „Слончићи“, „Звончићи“, „Јагодица“ и „Врапчићи“</w:t>
      </w:r>
      <w:r w:rsidR="00235B2D">
        <w:rPr>
          <w:rFonts w:ascii="Times New Roman" w:hAnsi="Times New Roman" w:cs="Times New Roman"/>
          <w:sz w:val="24"/>
          <w:szCs w:val="24"/>
        </w:rPr>
        <w:t xml:space="preserve"> и 14 просторија у оквиру основих школа „Кнез Сима Марковић“ и „Павле Поповић“, месних заједница Баћевац, Бождаревац и Гунцати, и Дома здравља које се користе у реализацији полудневног боравка деце припремних предшколских група.</w:t>
      </w:r>
      <w:r w:rsidR="009D046D">
        <w:rPr>
          <w:rFonts w:ascii="Times New Roman" w:hAnsi="Times New Roman" w:cs="Times New Roman"/>
          <w:sz w:val="24"/>
          <w:szCs w:val="24"/>
        </w:rPr>
        <w:t xml:space="preserve"> У склопу објекта „Сончићи“, налази се и централна кухиња из које се дистрибуира храна у све друге објекте. У објектима који су наменски грађени, унутрашњи простор и двориште у потпуности су прилагођени потребама деце али је потребно додатно опремити дворишта справама за децу и реновирати већ постојеће. У објектима који нису наменски грађени, постоји потреба за већим </w:t>
      </w:r>
      <w:r w:rsidR="002E6C33">
        <w:rPr>
          <w:rFonts w:ascii="Times New Roman" w:hAnsi="Times New Roman" w:cs="Times New Roman"/>
          <w:sz w:val="24"/>
          <w:szCs w:val="24"/>
        </w:rPr>
        <w:t xml:space="preserve">и адекватним </w:t>
      </w:r>
      <w:r w:rsidR="009D046D">
        <w:rPr>
          <w:rFonts w:ascii="Times New Roman" w:hAnsi="Times New Roman" w:cs="Times New Roman"/>
          <w:sz w:val="24"/>
          <w:szCs w:val="24"/>
        </w:rPr>
        <w:t xml:space="preserve">простором и у унутрашњости објеката и у двориштима објеката. </w:t>
      </w:r>
      <w:r w:rsidR="00230246">
        <w:rPr>
          <w:rFonts w:ascii="Times New Roman" w:hAnsi="Times New Roman" w:cs="Times New Roman"/>
          <w:sz w:val="24"/>
          <w:szCs w:val="24"/>
        </w:rPr>
        <w:t xml:space="preserve">У наредном периоду, у плану је додатно проширење капацитета Установе надоградњом објекта „Слончићи“. </w:t>
      </w:r>
      <w:r w:rsidR="009E7242">
        <w:rPr>
          <w:rFonts w:ascii="Times New Roman" w:hAnsi="Times New Roman" w:cs="Times New Roman"/>
          <w:sz w:val="24"/>
          <w:szCs w:val="24"/>
        </w:rPr>
        <w:t>Собе у свим објектима опремљене су довољним бројем столова, столица, креветића и дидактичких средстава. Дидактичка средства и потрошни материјал набаљају се континуирано, у складу са потребама и приоритетима.</w:t>
      </w:r>
    </w:p>
    <w:p w:rsidR="00467EB5" w:rsidRPr="00467EB5" w:rsidRDefault="00467EB5" w:rsidP="00467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B9D" w:rsidRPr="00651B9D" w:rsidRDefault="00467EB5" w:rsidP="00651B9D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C52">
        <w:rPr>
          <w:rFonts w:ascii="Times New Roman" w:hAnsi="Times New Roman" w:cs="Times New Roman"/>
          <w:sz w:val="24"/>
          <w:szCs w:val="24"/>
        </w:rPr>
        <w:t xml:space="preserve">Ресурси средине </w:t>
      </w:r>
    </w:p>
    <w:p w:rsidR="008B17D3" w:rsidRDefault="00A00309" w:rsidP="003D4724">
      <w:pPr>
        <w:ind w:left="4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установа остварује континуирану сарадњу са свим важним институцијама и организацијама у Барајеву и у Београду. Акценат стављамо на сарадњу са локалном заједницом и свим ресурсима са којима она располаже али смо у току са актуелним дешавањима везаним за васпитање и оба</w:t>
      </w:r>
      <w:r w:rsidR="008B17D3">
        <w:rPr>
          <w:rFonts w:ascii="Times New Roman" w:hAnsi="Times New Roman" w:cs="Times New Roman"/>
          <w:sz w:val="24"/>
          <w:szCs w:val="24"/>
        </w:rPr>
        <w:t>зовање деце у Београду и Србији и учествујемо на манифестацијама, конкурсима, приредбама које се оргнизују ван општине Барајево.</w:t>
      </w:r>
    </w:p>
    <w:p w:rsidR="00651B9D" w:rsidRPr="00651B9D" w:rsidRDefault="00A00309" w:rsidP="00651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оквиру сарадње са локалном заједницом на располагању су нам:</w:t>
      </w:r>
    </w:p>
    <w:p w:rsidR="00651B9D" w:rsidRPr="00141F3B" w:rsidRDefault="00651B9D" w:rsidP="00141F3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lastRenderedPageBreak/>
        <w:t>Основна школа</w:t>
      </w:r>
      <w:r w:rsidR="00141F3B">
        <w:rPr>
          <w:rFonts w:ascii="Times New Roman" w:hAnsi="Times New Roman" w:cs="Times New Roman"/>
          <w:sz w:val="24"/>
          <w:szCs w:val="24"/>
        </w:rPr>
        <w:t xml:space="preserve"> „Кнез Сима Марковић“ и о</w:t>
      </w:r>
      <w:r w:rsidRPr="00141F3B">
        <w:rPr>
          <w:rFonts w:ascii="Times New Roman" w:hAnsi="Times New Roman" w:cs="Times New Roman"/>
          <w:sz w:val="24"/>
          <w:szCs w:val="24"/>
        </w:rPr>
        <w:t>сновна школа „Павле Поповић“ у Вранићу</w:t>
      </w:r>
      <w:r w:rsidR="00141F3B">
        <w:rPr>
          <w:rFonts w:ascii="Times New Roman" w:hAnsi="Times New Roman" w:cs="Times New Roman"/>
          <w:sz w:val="24"/>
          <w:szCs w:val="24"/>
        </w:rPr>
        <w:t xml:space="preserve"> са којима планирамо и организујемо з</w:t>
      </w:r>
      <w:r w:rsidR="00141F3B" w:rsidRPr="00141F3B">
        <w:rPr>
          <w:rFonts w:ascii="Times New Roman" w:hAnsi="Times New Roman" w:cs="Times New Roman"/>
          <w:sz w:val="24"/>
          <w:szCs w:val="24"/>
        </w:rPr>
        <w:t>аједничке активности предшколске и школске деце (обележавање Дечије недеље, обележавање школске славе Светог Саве, обелажавање значајних датума, тематске изложбе дечијих радова, спортске активности, уређивање дворишног простора, завршне приредбе);Присуствовање предшколске деце школском часу;Организовање родитељских састанака за родитеље будућих првака са учитељима, стручним сарадницима основних школа и стручним сарадником- педагогом предшколске Установе на тему „Припремљеност деце за полазак у школу“;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 xml:space="preserve">Средња школа Барајево </w:t>
      </w:r>
      <w:r w:rsidR="00141F3B">
        <w:rPr>
          <w:rFonts w:ascii="Times New Roman" w:hAnsi="Times New Roman" w:cs="Times New Roman"/>
          <w:sz w:val="24"/>
          <w:szCs w:val="24"/>
        </w:rPr>
        <w:t xml:space="preserve">са којом панирамо међусобну сарадњу у виду посете школи и коришћења њиховог простора за рекреативне активности даце из наше установе. </w:t>
      </w:r>
    </w:p>
    <w:p w:rsidR="00EE0A6B" w:rsidRPr="00EE0A6B" w:rsidRDefault="00651B9D" w:rsidP="00EE0A6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Музичка школа „Даворин Јенко“ у Барајеву</w:t>
      </w:r>
      <w:r w:rsidR="00EE0A6B">
        <w:rPr>
          <w:rFonts w:ascii="Times New Roman" w:hAnsi="Times New Roman" w:cs="Times New Roman"/>
          <w:sz w:val="24"/>
          <w:szCs w:val="24"/>
        </w:rPr>
        <w:t xml:space="preserve"> чији полазници одржавају концерате предшколску децу а огранизују се и посете деце из наше Установе м</w:t>
      </w:r>
      <w:r w:rsidR="00EE0A6B" w:rsidRPr="00EE0A6B">
        <w:rPr>
          <w:rFonts w:ascii="Times New Roman" w:hAnsi="Times New Roman" w:cs="Times New Roman"/>
          <w:sz w:val="24"/>
          <w:szCs w:val="24"/>
        </w:rPr>
        <w:t>узичкој школи;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 xml:space="preserve">Центар за смештај и дневни боравак деце и омладине ометене у развоју- дневни боравак у </w:t>
      </w:r>
      <w:proofErr w:type="gramStart"/>
      <w:r w:rsidRPr="00A00309">
        <w:rPr>
          <w:rFonts w:ascii="Times New Roman" w:hAnsi="Times New Roman" w:cs="Times New Roman"/>
          <w:sz w:val="24"/>
          <w:szCs w:val="24"/>
        </w:rPr>
        <w:t>Шиљаковцу</w:t>
      </w:r>
      <w:r w:rsidR="00A00274">
        <w:rPr>
          <w:rFonts w:ascii="Times New Roman" w:hAnsi="Times New Roman" w:cs="Times New Roman"/>
          <w:sz w:val="24"/>
          <w:szCs w:val="24"/>
        </w:rPr>
        <w:t xml:space="preserve">  као</w:t>
      </w:r>
      <w:proofErr w:type="gramEnd"/>
      <w:r w:rsidR="00A00274">
        <w:rPr>
          <w:rFonts w:ascii="Times New Roman" w:hAnsi="Times New Roman" w:cs="Times New Roman"/>
          <w:sz w:val="24"/>
          <w:szCs w:val="24"/>
        </w:rPr>
        <w:t xml:space="preserve"> битан ресурс за размену знања и стручног мишљења о начину рада са децом која у нашој установи имају потребу за додатном подршком. </w:t>
      </w:r>
    </w:p>
    <w:p w:rsidR="00651B9D" w:rsidRPr="00A00274" w:rsidRDefault="00651B9D" w:rsidP="00A0027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Градска општина Барајево</w:t>
      </w:r>
      <w:r w:rsidR="00A00274">
        <w:rPr>
          <w:rFonts w:ascii="Times New Roman" w:hAnsi="Times New Roman" w:cs="Times New Roman"/>
          <w:sz w:val="24"/>
          <w:szCs w:val="24"/>
        </w:rPr>
        <w:t xml:space="preserve"> кроз у</w:t>
      </w:r>
      <w:r w:rsidR="00A00274" w:rsidRPr="00A00274">
        <w:rPr>
          <w:rFonts w:ascii="Times New Roman" w:hAnsi="Times New Roman" w:cs="Times New Roman"/>
          <w:sz w:val="24"/>
          <w:szCs w:val="24"/>
        </w:rPr>
        <w:t>чешће на конкурсима за пројекте које рас</w:t>
      </w:r>
      <w:r w:rsidR="00A00274">
        <w:rPr>
          <w:rFonts w:ascii="Times New Roman" w:hAnsi="Times New Roman" w:cs="Times New Roman"/>
          <w:sz w:val="24"/>
          <w:szCs w:val="24"/>
        </w:rPr>
        <w:t>писује градска општина Барајево, кроз реализацију заједничких пројеката, кроз у</w:t>
      </w:r>
      <w:r w:rsidR="00A00274" w:rsidRPr="00A00274">
        <w:rPr>
          <w:rFonts w:ascii="Times New Roman" w:hAnsi="Times New Roman" w:cs="Times New Roman"/>
          <w:sz w:val="24"/>
          <w:szCs w:val="24"/>
        </w:rPr>
        <w:t xml:space="preserve">чешће у различитим активностима током године; </w:t>
      </w:r>
    </w:p>
    <w:p w:rsidR="00F8272C" w:rsidRPr="0039718E" w:rsidRDefault="00651B9D" w:rsidP="0039718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Дом Здравља „Доктор Милорад Влајковић“ у Барајеву и Вранићу</w:t>
      </w:r>
      <w:r w:rsidR="0039718E">
        <w:rPr>
          <w:rFonts w:ascii="Times New Roman" w:hAnsi="Times New Roman" w:cs="Times New Roman"/>
          <w:sz w:val="24"/>
          <w:szCs w:val="24"/>
        </w:rPr>
        <w:t xml:space="preserve"> кроз о</w:t>
      </w:r>
      <w:r w:rsidR="00F8272C" w:rsidRPr="0039718E">
        <w:rPr>
          <w:rFonts w:ascii="Times New Roman" w:hAnsi="Times New Roman" w:cs="Times New Roman"/>
          <w:sz w:val="24"/>
          <w:szCs w:val="24"/>
        </w:rPr>
        <w:t>рганизовањ</w:t>
      </w:r>
      <w:r w:rsidR="0039718E">
        <w:rPr>
          <w:rFonts w:ascii="Times New Roman" w:hAnsi="Times New Roman" w:cs="Times New Roman"/>
          <w:sz w:val="24"/>
          <w:szCs w:val="24"/>
        </w:rPr>
        <w:t>е систематских прегледа за децу, п</w:t>
      </w:r>
      <w:r w:rsidR="00F8272C" w:rsidRPr="0039718E">
        <w:rPr>
          <w:rFonts w:ascii="Times New Roman" w:hAnsi="Times New Roman" w:cs="Times New Roman"/>
          <w:sz w:val="24"/>
          <w:szCs w:val="24"/>
        </w:rPr>
        <w:t>осета</w:t>
      </w:r>
      <w:r w:rsidR="0039718E">
        <w:rPr>
          <w:rFonts w:ascii="Times New Roman" w:hAnsi="Times New Roman" w:cs="Times New Roman"/>
          <w:sz w:val="24"/>
          <w:szCs w:val="24"/>
        </w:rPr>
        <w:t xml:space="preserve"> стоматолога васпитним групама, </w:t>
      </w:r>
      <w:r w:rsidR="00890CE3">
        <w:rPr>
          <w:rFonts w:ascii="Times New Roman" w:hAnsi="Times New Roman" w:cs="Times New Roman"/>
          <w:sz w:val="24"/>
          <w:szCs w:val="24"/>
        </w:rPr>
        <w:t>издавања</w:t>
      </w:r>
      <w:r w:rsidR="00F8272C" w:rsidRPr="0039718E">
        <w:rPr>
          <w:rFonts w:ascii="Times New Roman" w:hAnsi="Times New Roman" w:cs="Times New Roman"/>
          <w:sz w:val="24"/>
          <w:szCs w:val="24"/>
        </w:rPr>
        <w:t xml:space="preserve"> налога од стране педијатра за терапију коју дете мора да прима у врт</w:t>
      </w:r>
      <w:r w:rsidR="00890CE3">
        <w:rPr>
          <w:rFonts w:ascii="Times New Roman" w:hAnsi="Times New Roman" w:cs="Times New Roman"/>
          <w:sz w:val="24"/>
          <w:szCs w:val="24"/>
        </w:rPr>
        <w:t>ићу итд (код фебрилних конвулзија</w:t>
      </w:r>
      <w:r w:rsidR="00F8272C" w:rsidRPr="0039718E">
        <w:rPr>
          <w:rFonts w:ascii="Times New Roman" w:hAnsi="Times New Roman" w:cs="Times New Roman"/>
          <w:sz w:val="24"/>
          <w:szCs w:val="24"/>
        </w:rPr>
        <w:t>);</w:t>
      </w:r>
      <w:r w:rsidR="00890CE3">
        <w:rPr>
          <w:rFonts w:ascii="Times New Roman" w:hAnsi="Times New Roman" w:cs="Times New Roman"/>
          <w:sz w:val="24"/>
          <w:szCs w:val="24"/>
        </w:rPr>
        <w:t>Кроз у</w:t>
      </w:r>
      <w:r w:rsidR="00F8272C" w:rsidRPr="0039718E">
        <w:rPr>
          <w:rFonts w:ascii="Times New Roman" w:hAnsi="Times New Roman" w:cs="Times New Roman"/>
          <w:sz w:val="24"/>
          <w:szCs w:val="24"/>
        </w:rPr>
        <w:t>чешће у радној групи за социјалну инлузију на локалном нивоу;</w:t>
      </w:r>
    </w:p>
    <w:p w:rsidR="00651B9D" w:rsidRPr="003C04F2" w:rsidRDefault="00651B9D" w:rsidP="003C04F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1B7">
        <w:rPr>
          <w:rFonts w:ascii="Times New Roman" w:hAnsi="Times New Roman" w:cs="Times New Roman"/>
          <w:sz w:val="24"/>
          <w:szCs w:val="24"/>
        </w:rPr>
        <w:t>Црквене општине Барајево и Вранић</w:t>
      </w:r>
      <w:r w:rsidR="005C71B7" w:rsidRPr="005C71B7">
        <w:rPr>
          <w:rFonts w:ascii="Times New Roman" w:hAnsi="Times New Roman" w:cs="Times New Roman"/>
          <w:sz w:val="24"/>
          <w:szCs w:val="24"/>
        </w:rPr>
        <w:t>кроз о</w:t>
      </w:r>
      <w:r w:rsidR="005C71B7">
        <w:rPr>
          <w:rFonts w:ascii="Times New Roman" w:hAnsi="Times New Roman" w:cs="Times New Roman"/>
          <w:sz w:val="24"/>
          <w:szCs w:val="24"/>
        </w:rPr>
        <w:t>бележавање дана Светог Саве, обележавање славе објекта “Свети Сава“, организовање посета цркви итд.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Библиотека „Јован Дучић</w:t>
      </w:r>
      <w:proofErr w:type="gramStart"/>
      <w:r w:rsidRPr="00A00309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A00309">
        <w:rPr>
          <w:rFonts w:ascii="Times New Roman" w:hAnsi="Times New Roman" w:cs="Times New Roman"/>
          <w:sz w:val="24"/>
          <w:szCs w:val="24"/>
        </w:rPr>
        <w:t xml:space="preserve"> Барајеву</w:t>
      </w:r>
      <w:r w:rsidR="00232E31">
        <w:rPr>
          <w:rFonts w:ascii="Times New Roman" w:hAnsi="Times New Roman" w:cs="Times New Roman"/>
          <w:sz w:val="24"/>
          <w:szCs w:val="24"/>
        </w:rPr>
        <w:t xml:space="preserve"> за </w:t>
      </w:r>
      <w:r w:rsidR="00890CE3">
        <w:rPr>
          <w:rFonts w:ascii="Times New Roman" w:hAnsi="Times New Roman" w:cs="Times New Roman"/>
          <w:sz w:val="24"/>
          <w:szCs w:val="24"/>
        </w:rPr>
        <w:t xml:space="preserve">посете </w:t>
      </w:r>
      <w:r w:rsidR="00232E31">
        <w:rPr>
          <w:rFonts w:ascii="Times New Roman" w:hAnsi="Times New Roman" w:cs="Times New Roman"/>
          <w:sz w:val="24"/>
          <w:szCs w:val="24"/>
        </w:rPr>
        <w:t xml:space="preserve">деце </w:t>
      </w:r>
      <w:r w:rsidR="00890CE3">
        <w:rPr>
          <w:rFonts w:ascii="Times New Roman" w:hAnsi="Times New Roman" w:cs="Times New Roman"/>
          <w:sz w:val="24"/>
          <w:szCs w:val="24"/>
        </w:rPr>
        <w:t xml:space="preserve">библиотеци, </w:t>
      </w:r>
      <w:r w:rsidR="00232E31">
        <w:rPr>
          <w:rFonts w:ascii="Times New Roman" w:hAnsi="Times New Roman" w:cs="Times New Roman"/>
          <w:sz w:val="24"/>
          <w:szCs w:val="24"/>
        </w:rPr>
        <w:t xml:space="preserve">бесплатно учлањење деце у библиотеку, посете библиотекара васпитним групама, итд. </w:t>
      </w:r>
    </w:p>
    <w:p w:rsidR="00651B9D" w:rsidRPr="00232E31" w:rsidRDefault="00651B9D" w:rsidP="00232E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2E31">
        <w:rPr>
          <w:rFonts w:ascii="Times New Roman" w:hAnsi="Times New Roman" w:cs="Times New Roman"/>
          <w:sz w:val="24"/>
          <w:szCs w:val="24"/>
        </w:rPr>
        <w:t>Библиотека „Бранко Ћопић</w:t>
      </w:r>
      <w:proofErr w:type="gramStart"/>
      <w:r w:rsidRPr="00232E31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232E31">
        <w:rPr>
          <w:rFonts w:ascii="Times New Roman" w:hAnsi="Times New Roman" w:cs="Times New Roman"/>
          <w:sz w:val="24"/>
          <w:szCs w:val="24"/>
        </w:rPr>
        <w:t xml:space="preserve"> Вранићу</w:t>
      </w:r>
      <w:r w:rsidR="00232E31" w:rsidRPr="00232E31">
        <w:rPr>
          <w:rFonts w:ascii="Times New Roman" w:hAnsi="Times New Roman" w:cs="Times New Roman"/>
          <w:sz w:val="24"/>
          <w:szCs w:val="24"/>
        </w:rPr>
        <w:t xml:space="preserve">за посете деце библиотеци, бесплатно учлањење деце у библиотеку, посете библиотекара васпитним групама, итд. 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Центар за културу Барајево и Вранић</w:t>
      </w:r>
      <w:r w:rsidR="00A642F9">
        <w:rPr>
          <w:rFonts w:ascii="Times New Roman" w:hAnsi="Times New Roman" w:cs="Times New Roman"/>
          <w:sz w:val="24"/>
          <w:szCs w:val="24"/>
        </w:rPr>
        <w:t xml:space="preserve"> путем огранизовања активности у току Дечје недеље, организовања и присуства позоришним представама и завршним приредбама, </w:t>
      </w:r>
      <w:r w:rsidR="00A424D1">
        <w:rPr>
          <w:rFonts w:ascii="Times New Roman" w:hAnsi="Times New Roman" w:cs="Times New Roman"/>
          <w:sz w:val="24"/>
          <w:szCs w:val="24"/>
        </w:rPr>
        <w:t xml:space="preserve">учешћа </w:t>
      </w:r>
      <w:r w:rsidR="00360216">
        <w:rPr>
          <w:rFonts w:ascii="Times New Roman" w:hAnsi="Times New Roman" w:cs="Times New Roman"/>
          <w:sz w:val="24"/>
          <w:szCs w:val="24"/>
        </w:rPr>
        <w:t xml:space="preserve">у манифестацијама и пројектима које огранизује предшколска установа. 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МУП Барајево</w:t>
      </w:r>
      <w:r w:rsidR="00360216">
        <w:rPr>
          <w:rFonts w:ascii="Times New Roman" w:hAnsi="Times New Roman" w:cs="Times New Roman"/>
          <w:sz w:val="24"/>
          <w:szCs w:val="24"/>
        </w:rPr>
        <w:t xml:space="preserve"> путем редовне размене </w:t>
      </w:r>
      <w:r w:rsidR="00585010">
        <w:rPr>
          <w:rFonts w:ascii="Times New Roman" w:hAnsi="Times New Roman" w:cs="Times New Roman"/>
          <w:sz w:val="24"/>
          <w:szCs w:val="24"/>
        </w:rPr>
        <w:t xml:space="preserve">информација, организовања посета деце припремног предшколског програма МУП-у, </w:t>
      </w:r>
      <w:r w:rsidR="00A87F53">
        <w:rPr>
          <w:rFonts w:ascii="Times New Roman" w:hAnsi="Times New Roman" w:cs="Times New Roman"/>
          <w:sz w:val="24"/>
          <w:szCs w:val="24"/>
        </w:rPr>
        <w:t xml:space="preserve">посете полицајаца васпитним групама и одржавања предавања, организовања полицијске пратње деци када излазе ван вртића итд. 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Ватрогасна служба у Барајеву</w:t>
      </w:r>
      <w:r w:rsidR="003B2E95">
        <w:rPr>
          <w:rFonts w:ascii="Times New Roman" w:hAnsi="Times New Roman" w:cs="Times New Roman"/>
          <w:sz w:val="24"/>
          <w:szCs w:val="24"/>
        </w:rPr>
        <w:t xml:space="preserve"> путем организовања предавања ватрогасаца за децу припремних предшколских група, организовања посета деце ватрогасној служби у Барајеву.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lastRenderedPageBreak/>
        <w:t xml:space="preserve">Црвени крст </w:t>
      </w:r>
      <w:r w:rsidR="003B2E95">
        <w:rPr>
          <w:rFonts w:ascii="Times New Roman" w:hAnsi="Times New Roman" w:cs="Times New Roman"/>
          <w:sz w:val="24"/>
          <w:szCs w:val="24"/>
        </w:rPr>
        <w:t>путем организовања заједничких хуманитарних акција.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 xml:space="preserve">Центар за социјални рад </w:t>
      </w:r>
      <w:r w:rsidR="003B2E95">
        <w:rPr>
          <w:rFonts w:ascii="Times New Roman" w:hAnsi="Times New Roman" w:cs="Times New Roman"/>
          <w:sz w:val="24"/>
          <w:szCs w:val="24"/>
        </w:rPr>
        <w:t>кроз међусобну размену информација.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Културно уметничко друштво Барајево</w:t>
      </w:r>
      <w:r w:rsidR="003B2E95">
        <w:rPr>
          <w:rFonts w:ascii="Times New Roman" w:hAnsi="Times New Roman" w:cs="Times New Roman"/>
          <w:sz w:val="24"/>
          <w:szCs w:val="24"/>
        </w:rPr>
        <w:t xml:space="preserve"> кроз организовање заједничких активности, учествовања у манифестацијама и пројектима које организује предшколска установа „Полетарац</w:t>
      </w:r>
      <w:proofErr w:type="gramStart"/>
      <w:r w:rsidR="003B2E95">
        <w:rPr>
          <w:rFonts w:ascii="Times New Roman" w:hAnsi="Times New Roman" w:cs="Times New Roman"/>
          <w:sz w:val="24"/>
          <w:szCs w:val="24"/>
        </w:rPr>
        <w:t>“ итд</w:t>
      </w:r>
      <w:proofErr w:type="gramEnd"/>
      <w:r w:rsidR="003B2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B9D" w:rsidRPr="00A00309" w:rsidRDefault="00651B9D" w:rsidP="00A003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Удружење „Пријатељи деце Барајева</w:t>
      </w:r>
      <w:proofErr w:type="gramStart"/>
      <w:r w:rsidRPr="00A00309">
        <w:rPr>
          <w:rFonts w:ascii="Times New Roman" w:hAnsi="Times New Roman" w:cs="Times New Roman"/>
          <w:sz w:val="24"/>
          <w:szCs w:val="24"/>
        </w:rPr>
        <w:t>“</w:t>
      </w:r>
      <w:r w:rsidR="003B2E95">
        <w:rPr>
          <w:rFonts w:ascii="Times New Roman" w:hAnsi="Times New Roman" w:cs="Times New Roman"/>
          <w:sz w:val="24"/>
          <w:szCs w:val="24"/>
        </w:rPr>
        <w:t xml:space="preserve"> кроз</w:t>
      </w:r>
      <w:proofErr w:type="gramEnd"/>
      <w:r w:rsidR="003B2E95">
        <w:rPr>
          <w:rFonts w:ascii="Times New Roman" w:hAnsi="Times New Roman" w:cs="Times New Roman"/>
          <w:sz w:val="24"/>
          <w:szCs w:val="24"/>
        </w:rPr>
        <w:t xml:space="preserve"> сарадњу у току Дечје недеље, учешћа у конкурсима и манифестацијама које ово удружење организује. </w:t>
      </w:r>
    </w:p>
    <w:p w:rsidR="003C04F2" w:rsidRPr="003B2E95" w:rsidRDefault="00651B9D" w:rsidP="003B2E9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309">
        <w:rPr>
          <w:rFonts w:ascii="Times New Roman" w:hAnsi="Times New Roman" w:cs="Times New Roman"/>
          <w:sz w:val="24"/>
          <w:szCs w:val="24"/>
        </w:rPr>
        <w:t>Школа глуме „Барт“ у Барајеву</w:t>
      </w:r>
      <w:r w:rsidR="003B2E95">
        <w:rPr>
          <w:rFonts w:ascii="Times New Roman" w:hAnsi="Times New Roman" w:cs="Times New Roman"/>
          <w:sz w:val="24"/>
          <w:szCs w:val="24"/>
        </w:rPr>
        <w:t xml:space="preserve"> кроз присуство деце из наше предшколске установе представама у којима глуме деца из школе глуме „Барт“, организовање посете глумаца вртићу итд. </w:t>
      </w:r>
    </w:p>
    <w:p w:rsidR="003C04F2" w:rsidRPr="003C04F2" w:rsidRDefault="00FA4E65" w:rsidP="00FA4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Ресурси шире друштвене ср</w:t>
      </w:r>
      <w:r w:rsidR="00933A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дине, ван општине Барајево са којма остварујемо континуирану сарадњу су:</w:t>
      </w:r>
    </w:p>
    <w:p w:rsidR="003C04F2" w:rsidRPr="003C04F2" w:rsidRDefault="003C04F2" w:rsidP="003C04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F2">
        <w:rPr>
          <w:rFonts w:ascii="Times New Roman" w:hAnsi="Times New Roman" w:cs="Times New Roman"/>
          <w:sz w:val="24"/>
          <w:szCs w:val="24"/>
        </w:rPr>
        <w:t>Ф</w:t>
      </w:r>
      <w:r w:rsidR="00FA4E65">
        <w:rPr>
          <w:rFonts w:ascii="Times New Roman" w:hAnsi="Times New Roman" w:cs="Times New Roman"/>
          <w:sz w:val="24"/>
          <w:szCs w:val="24"/>
        </w:rPr>
        <w:t>акултети и школе</w:t>
      </w:r>
      <w:r w:rsidRPr="003C04F2">
        <w:rPr>
          <w:rFonts w:ascii="Times New Roman" w:hAnsi="Times New Roman" w:cs="Times New Roman"/>
          <w:sz w:val="24"/>
          <w:szCs w:val="24"/>
        </w:rPr>
        <w:t xml:space="preserve"> за образовање стручних кадрова за рад у предшколским установама</w:t>
      </w:r>
      <w:r>
        <w:rPr>
          <w:rFonts w:ascii="Times New Roman" w:hAnsi="Times New Roman" w:cs="Times New Roman"/>
          <w:sz w:val="24"/>
          <w:szCs w:val="24"/>
        </w:rPr>
        <w:t xml:space="preserve"> кроз реализацију стручне праксе студената; кроз п</w:t>
      </w:r>
      <w:r w:rsidRPr="003C04F2">
        <w:rPr>
          <w:rFonts w:ascii="Times New Roman" w:hAnsi="Times New Roman" w:cs="Times New Roman"/>
          <w:sz w:val="24"/>
          <w:szCs w:val="24"/>
        </w:rPr>
        <w:t xml:space="preserve">рисуство трибинама, предавањима </w:t>
      </w:r>
      <w:r>
        <w:rPr>
          <w:rFonts w:ascii="Times New Roman" w:hAnsi="Times New Roman" w:cs="Times New Roman"/>
          <w:sz w:val="24"/>
          <w:szCs w:val="24"/>
        </w:rPr>
        <w:t>и ангажовањем</w:t>
      </w:r>
      <w:r w:rsidRPr="003C04F2">
        <w:rPr>
          <w:rFonts w:ascii="Times New Roman" w:hAnsi="Times New Roman" w:cs="Times New Roman"/>
          <w:sz w:val="24"/>
          <w:szCs w:val="24"/>
        </w:rPr>
        <w:t xml:space="preserve"> професорског кадра у стручном усавршавању;</w:t>
      </w:r>
    </w:p>
    <w:p w:rsidR="003C04F2" w:rsidRPr="003C04F2" w:rsidRDefault="003C04F2" w:rsidP="003C04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4E65">
        <w:rPr>
          <w:rFonts w:ascii="Times New Roman" w:hAnsi="Times New Roman" w:cs="Times New Roman"/>
          <w:sz w:val="24"/>
          <w:szCs w:val="24"/>
        </w:rPr>
        <w:t>труковна удружењ</w:t>
      </w:r>
      <w:r w:rsidRPr="003C04F2">
        <w:rPr>
          <w:rFonts w:ascii="Times New Roman" w:hAnsi="Times New Roman" w:cs="Times New Roman"/>
          <w:sz w:val="24"/>
          <w:szCs w:val="24"/>
        </w:rPr>
        <w:t>а медицинских сестара васпитача, васпитача и стручних сарадника</w:t>
      </w:r>
      <w:r>
        <w:rPr>
          <w:rFonts w:ascii="Times New Roman" w:hAnsi="Times New Roman" w:cs="Times New Roman"/>
          <w:sz w:val="24"/>
          <w:szCs w:val="24"/>
        </w:rPr>
        <w:t xml:space="preserve"> кроз различите облике</w:t>
      </w:r>
      <w:r w:rsidRPr="003C04F2">
        <w:rPr>
          <w:rFonts w:ascii="Times New Roman" w:hAnsi="Times New Roman" w:cs="Times New Roman"/>
          <w:sz w:val="24"/>
          <w:szCs w:val="24"/>
        </w:rPr>
        <w:t xml:space="preserve"> стручног усавршавања;</w:t>
      </w:r>
    </w:p>
    <w:p w:rsidR="003C04F2" w:rsidRPr="003C04F2" w:rsidRDefault="00325060" w:rsidP="003C04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„Центар</w:t>
      </w:r>
      <w:r w:rsidR="003C04F2" w:rsidRPr="003C04F2">
        <w:rPr>
          <w:rFonts w:ascii="Times New Roman" w:hAnsi="Times New Roman" w:cs="Times New Roman"/>
          <w:sz w:val="24"/>
          <w:szCs w:val="24"/>
        </w:rPr>
        <w:t xml:space="preserve"> дечијих летовалишта и опоравилишта града Београда“</w:t>
      </w:r>
      <w:r w:rsidR="003C04F2">
        <w:rPr>
          <w:rFonts w:ascii="Times New Roman" w:hAnsi="Times New Roman" w:cs="Times New Roman"/>
          <w:sz w:val="24"/>
          <w:szCs w:val="24"/>
        </w:rPr>
        <w:t xml:space="preserve"> кроз о</w:t>
      </w:r>
      <w:r w:rsidR="003C04F2" w:rsidRPr="003C04F2">
        <w:rPr>
          <w:rFonts w:ascii="Times New Roman" w:hAnsi="Times New Roman" w:cs="Times New Roman"/>
          <w:sz w:val="24"/>
          <w:szCs w:val="24"/>
        </w:rPr>
        <w:t>рганизовање летовања и зимовања;</w:t>
      </w:r>
    </w:p>
    <w:p w:rsidR="003C04F2" w:rsidRPr="003C04F2" w:rsidRDefault="00325060" w:rsidP="003C04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Градски завод</w:t>
      </w:r>
      <w:r w:rsidR="003C04F2" w:rsidRPr="003C04F2">
        <w:rPr>
          <w:rFonts w:ascii="Times New Roman" w:hAnsi="Times New Roman" w:cs="Times New Roman"/>
          <w:sz w:val="24"/>
          <w:szCs w:val="24"/>
        </w:rPr>
        <w:t xml:space="preserve"> за јавно здравље</w:t>
      </w:r>
      <w:r w:rsidR="003C04F2">
        <w:rPr>
          <w:rFonts w:ascii="Times New Roman" w:hAnsi="Times New Roman" w:cs="Times New Roman"/>
          <w:sz w:val="24"/>
          <w:szCs w:val="24"/>
        </w:rPr>
        <w:t xml:space="preserve"> кроз учешће на ликовним конкурсима и организованим предавањима</w:t>
      </w:r>
      <w:r w:rsidR="003C04F2" w:rsidRPr="003C04F2">
        <w:rPr>
          <w:rFonts w:ascii="Times New Roman" w:hAnsi="Times New Roman" w:cs="Times New Roman"/>
          <w:sz w:val="24"/>
          <w:szCs w:val="24"/>
        </w:rPr>
        <w:t>;</w:t>
      </w:r>
    </w:p>
    <w:p w:rsidR="003C04F2" w:rsidRPr="00785088" w:rsidRDefault="00325060" w:rsidP="007850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Секретаријат</w:t>
      </w:r>
      <w:r w:rsidR="003C04F2" w:rsidRPr="00785088">
        <w:rPr>
          <w:rFonts w:ascii="Times New Roman" w:hAnsi="Times New Roman" w:cs="Times New Roman"/>
          <w:sz w:val="24"/>
          <w:szCs w:val="24"/>
        </w:rPr>
        <w:t xml:space="preserve"> за образовање и дечију заштиту</w:t>
      </w:r>
      <w:r w:rsidR="000631ED">
        <w:rPr>
          <w:rFonts w:ascii="Times New Roman" w:hAnsi="Times New Roman" w:cs="Times New Roman"/>
          <w:sz w:val="24"/>
          <w:szCs w:val="24"/>
        </w:rPr>
        <w:t xml:space="preserve"> кроз </w:t>
      </w:r>
      <w:r w:rsidR="00C45C27">
        <w:rPr>
          <w:rFonts w:ascii="Times New Roman" w:hAnsi="Times New Roman" w:cs="Times New Roman"/>
          <w:sz w:val="24"/>
          <w:szCs w:val="24"/>
        </w:rPr>
        <w:t xml:space="preserve">свакодневну размену информација. </w:t>
      </w:r>
    </w:p>
    <w:p w:rsidR="003C04F2" w:rsidRPr="00785088" w:rsidRDefault="00325060" w:rsidP="007850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</w:t>
      </w:r>
      <w:r w:rsidR="003C04F2" w:rsidRPr="00785088">
        <w:rPr>
          <w:rFonts w:ascii="Times New Roman" w:hAnsi="Times New Roman" w:cs="Times New Roman"/>
          <w:sz w:val="24"/>
          <w:szCs w:val="24"/>
        </w:rPr>
        <w:t xml:space="preserve"> просвете, науке и технолошког развоја</w:t>
      </w:r>
      <w:r w:rsidR="000631ED">
        <w:rPr>
          <w:rFonts w:ascii="Times New Roman" w:hAnsi="Times New Roman" w:cs="Times New Roman"/>
          <w:sz w:val="24"/>
          <w:szCs w:val="24"/>
        </w:rPr>
        <w:t xml:space="preserve"> кроз праћење свих актуелности којима се бави министарство а које су битне за унапређивање васпитно-образовног рада. </w:t>
      </w:r>
    </w:p>
    <w:p w:rsidR="003C04F2" w:rsidRPr="00785088" w:rsidRDefault="00325060" w:rsidP="007850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Издавачке куће</w:t>
      </w:r>
      <w:r w:rsidR="00790BB6">
        <w:rPr>
          <w:rFonts w:ascii="Times New Roman" w:hAnsi="Times New Roman" w:cs="Times New Roman"/>
          <w:sz w:val="24"/>
          <w:szCs w:val="24"/>
        </w:rPr>
        <w:t xml:space="preserve"> кроз праћење актуелних понуда литературе за рад са децом, примену радних листова и часописа у раду са децом, итд. </w:t>
      </w:r>
    </w:p>
    <w:p w:rsidR="00891DEC" w:rsidRPr="00891DEC" w:rsidRDefault="00325060" w:rsidP="00891D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Позоришта</w:t>
      </w:r>
      <w:r w:rsidR="00790BB6">
        <w:rPr>
          <w:rFonts w:ascii="Times New Roman" w:hAnsi="Times New Roman" w:cs="Times New Roman"/>
          <w:sz w:val="24"/>
          <w:szCs w:val="24"/>
        </w:rPr>
        <w:t xml:space="preserve"> кроз одабир представа које ће се неколико пута у току године одржавати у нашој предшколској установи, кроз организовани одлазак деце у позоришта у Београду. </w:t>
      </w:r>
    </w:p>
    <w:p w:rsidR="00891DEC" w:rsidRDefault="00891DEC" w:rsidP="00891D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91DEC" w:rsidRPr="00E202C5" w:rsidRDefault="00372515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202C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A365A3" w:rsidRPr="00E202C5">
        <w:rPr>
          <w:rFonts w:ascii="Times New Roman" w:hAnsi="Times New Roman" w:cs="Times New Roman"/>
          <w:sz w:val="24"/>
          <w:szCs w:val="24"/>
        </w:rPr>
        <w:t>О</w:t>
      </w:r>
      <w:r w:rsidR="000A64AA" w:rsidRPr="00E202C5">
        <w:rPr>
          <w:rFonts w:ascii="Times New Roman" w:hAnsi="Times New Roman" w:cs="Times New Roman"/>
          <w:sz w:val="24"/>
          <w:szCs w:val="24"/>
        </w:rPr>
        <w:t>БЛАСТИ ПРОМЕНЕ</w:t>
      </w:r>
    </w:p>
    <w:p w:rsidR="000A64AA" w:rsidRPr="00E202C5" w:rsidRDefault="000A64AA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A64AA" w:rsidRPr="00264C5A" w:rsidRDefault="00264C5A" w:rsidP="0026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избор области које ће бити обухваћене развојним планом Установе били су укључени сви запослених из свих објеката установе, представници родитеља и представници локалне заједнице. Узет је у обзир и извештај о самовредновању, извештај о екстерном вредновању, извештај о реализацији претходног Развојног плана установе. На основу свих прикупљених података, изабране су следеће области:</w:t>
      </w:r>
    </w:p>
    <w:p w:rsidR="000A64AA" w:rsidRPr="00E202C5" w:rsidRDefault="000A64AA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A64AA" w:rsidRDefault="000A64AA" w:rsidP="002007E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89E">
        <w:rPr>
          <w:rFonts w:ascii="Times New Roman" w:hAnsi="Times New Roman" w:cs="Times New Roman"/>
          <w:sz w:val="24"/>
          <w:szCs w:val="24"/>
        </w:rPr>
        <w:t>ЕТОС</w:t>
      </w:r>
    </w:p>
    <w:p w:rsidR="0062089E" w:rsidRPr="0062089E" w:rsidRDefault="0062089E" w:rsidP="006208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07E7" w:rsidRPr="0062089E" w:rsidRDefault="002007E7" w:rsidP="002007E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09F9" w:rsidRDefault="000A64AA" w:rsidP="00AA246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89E">
        <w:rPr>
          <w:rFonts w:ascii="Times New Roman" w:hAnsi="Times New Roman" w:cs="Times New Roman"/>
          <w:sz w:val="24"/>
          <w:szCs w:val="24"/>
        </w:rPr>
        <w:t>РЕСУРСИ</w:t>
      </w:r>
    </w:p>
    <w:p w:rsidR="0062089E" w:rsidRPr="0062089E" w:rsidRDefault="0062089E" w:rsidP="006208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09F9" w:rsidRPr="0062089E" w:rsidRDefault="007B09F9" w:rsidP="007B09F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64AA" w:rsidRDefault="000A64AA" w:rsidP="000A64A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89E">
        <w:rPr>
          <w:rFonts w:ascii="Times New Roman" w:hAnsi="Times New Roman" w:cs="Times New Roman"/>
          <w:sz w:val="24"/>
          <w:szCs w:val="24"/>
        </w:rPr>
        <w:t>ПРЕДШКОЛСКИ ПРОГРАМ, ГОДИШЊИ ПЛАН И РАЗВОЈНИ ПЛАН</w:t>
      </w:r>
    </w:p>
    <w:p w:rsidR="0062089E" w:rsidRPr="0062089E" w:rsidRDefault="0062089E" w:rsidP="006208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2466" w:rsidRPr="0062089E" w:rsidRDefault="00AA2466" w:rsidP="00AA24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64AA" w:rsidRPr="0062089E" w:rsidRDefault="00AA2466" w:rsidP="00AA246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89E">
        <w:rPr>
          <w:rFonts w:ascii="Times New Roman" w:hAnsi="Times New Roman" w:cs="Times New Roman"/>
          <w:sz w:val="24"/>
          <w:szCs w:val="24"/>
        </w:rPr>
        <w:t xml:space="preserve">РУКОВОЂЕЊЕ, </w:t>
      </w:r>
      <w:bookmarkStart w:id="1" w:name="_Hlk521496975"/>
      <w:r w:rsidRPr="0062089E">
        <w:rPr>
          <w:rFonts w:ascii="Times New Roman" w:hAnsi="Times New Roman" w:cs="Times New Roman"/>
          <w:sz w:val="24"/>
          <w:szCs w:val="24"/>
        </w:rPr>
        <w:t>ОРГАНИЗАЦИЈА И ОБЕЗБЕЂИВАЊЕ КВАЛИТЕТА</w:t>
      </w:r>
    </w:p>
    <w:bookmarkEnd w:id="1"/>
    <w:p w:rsidR="00891DEC" w:rsidRPr="00FC7C14" w:rsidRDefault="00891DEC" w:rsidP="00891DEC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7E7" w:rsidRPr="00FC7C14" w:rsidRDefault="002007E7" w:rsidP="00891DEC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7E7" w:rsidRPr="00FC7C14" w:rsidRDefault="002007E7" w:rsidP="00891DEC">
      <w:pPr>
        <w:pStyle w:val="ListParagraph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7E7" w:rsidRPr="00FC7C14" w:rsidRDefault="002007E7" w:rsidP="00891DE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2007E7" w:rsidRPr="00FC7C14" w:rsidRDefault="002007E7" w:rsidP="00891DE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007E7" w:rsidRDefault="002007E7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4754E" w:rsidRDefault="0034754E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4754E" w:rsidRDefault="0034754E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4754E" w:rsidRDefault="0034754E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4754E" w:rsidRDefault="0034754E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91DEC" w:rsidRDefault="00891DEC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C7C14" w:rsidRPr="00E202C5" w:rsidRDefault="00FC7C14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91DEC" w:rsidRDefault="00CB60E4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 ПРОМЕНЕ: </w:t>
      </w:r>
      <w:r w:rsidR="002007E7">
        <w:rPr>
          <w:rFonts w:ascii="Times New Roman" w:hAnsi="Times New Roman" w:cs="Times New Roman"/>
          <w:sz w:val="24"/>
          <w:szCs w:val="24"/>
        </w:rPr>
        <w:t>ЕТОС</w:t>
      </w:r>
    </w:p>
    <w:p w:rsidR="000B1E04" w:rsidRDefault="000B1E04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B1E04" w:rsidRDefault="000B1E04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B1E04" w:rsidRPr="00BE22BC" w:rsidRDefault="000B1E04" w:rsidP="000B1E04">
      <w:pPr>
        <w:pStyle w:val="ListParagraph"/>
        <w:rPr>
          <w:rFonts w:ascii="Times New Roman" w:hAnsi="Times New Roman" w:cs="Times New Roman"/>
        </w:rPr>
      </w:pPr>
      <w:bookmarkStart w:id="2" w:name="_Hlk521570681"/>
      <w:r w:rsidRPr="00BE22BC">
        <w:rPr>
          <w:rFonts w:ascii="Times New Roman" w:hAnsi="Times New Roman" w:cs="Times New Roman"/>
        </w:rPr>
        <w:t xml:space="preserve">Развојни циљеви:  </w:t>
      </w:r>
    </w:p>
    <w:p w:rsidR="000B1E04" w:rsidRPr="00BE22BC" w:rsidRDefault="000B1E04" w:rsidP="000B1E04">
      <w:pPr>
        <w:pStyle w:val="ListParagraph"/>
        <w:rPr>
          <w:rFonts w:ascii="Times New Roman" w:hAnsi="Times New Roman" w:cs="Times New Roman"/>
        </w:rPr>
      </w:pPr>
    </w:p>
    <w:p w:rsidR="000B1E04" w:rsidRPr="00BE22BC" w:rsidRDefault="000B1E04" w:rsidP="000B1E04">
      <w:pPr>
        <w:pStyle w:val="ListParagraph"/>
        <w:jc w:val="both"/>
        <w:rPr>
          <w:rFonts w:ascii="Times New Roman" w:hAnsi="Times New Roman" w:cs="Times New Roman"/>
          <w:i/>
        </w:rPr>
      </w:pPr>
      <w:r w:rsidRPr="00BE22BC">
        <w:rPr>
          <w:rFonts w:ascii="Times New Roman" w:hAnsi="Times New Roman" w:cs="Times New Roman"/>
          <w:b/>
          <w:i/>
        </w:rPr>
        <w:t>1.</w:t>
      </w:r>
      <w:r w:rsidRPr="00BE22BC">
        <w:rPr>
          <w:rFonts w:ascii="Times New Roman" w:hAnsi="Times New Roman" w:cs="Times New Roman"/>
          <w:i/>
        </w:rPr>
        <w:t xml:space="preserve"> Упознавање свих запослених са законским нормама које регулишу понашање и одговорност свих и долседно поштовање истих.</w:t>
      </w:r>
    </w:p>
    <w:p w:rsidR="000B1E04" w:rsidRPr="00BE22BC" w:rsidRDefault="000B1E04" w:rsidP="000B1E04">
      <w:pPr>
        <w:pStyle w:val="ListParagraph"/>
        <w:jc w:val="both"/>
        <w:rPr>
          <w:rFonts w:ascii="Times New Roman" w:hAnsi="Times New Roman" w:cs="Times New Roman"/>
          <w:i/>
        </w:rPr>
      </w:pPr>
      <w:r w:rsidRPr="00BE22BC">
        <w:rPr>
          <w:rFonts w:ascii="Times New Roman" w:hAnsi="Times New Roman" w:cs="Times New Roman"/>
          <w:b/>
          <w:i/>
        </w:rPr>
        <w:t>2.</w:t>
      </w:r>
      <w:r w:rsidRPr="00BE22BC">
        <w:rPr>
          <w:rFonts w:ascii="Times New Roman" w:hAnsi="Times New Roman" w:cs="Times New Roman"/>
          <w:i/>
        </w:rPr>
        <w:t xml:space="preserve"> Развијање и неговање међусобног уважавања, поверења и толеранције</w:t>
      </w:r>
    </w:p>
    <w:p w:rsidR="000B1E04" w:rsidRPr="00BE22BC" w:rsidRDefault="000B1E04" w:rsidP="000B1E04">
      <w:pPr>
        <w:pStyle w:val="ListParagraph"/>
        <w:jc w:val="both"/>
        <w:rPr>
          <w:rFonts w:ascii="Times New Roman" w:hAnsi="Times New Roman" w:cs="Times New Roman"/>
          <w:i/>
        </w:rPr>
      </w:pPr>
      <w:r w:rsidRPr="00BE22BC">
        <w:rPr>
          <w:rFonts w:ascii="Times New Roman" w:hAnsi="Times New Roman" w:cs="Times New Roman"/>
          <w:b/>
          <w:i/>
        </w:rPr>
        <w:t>3.</w:t>
      </w:r>
      <w:r w:rsidRPr="00BE22BC">
        <w:rPr>
          <w:rFonts w:ascii="Times New Roman" w:hAnsi="Times New Roman" w:cs="Times New Roman"/>
          <w:i/>
        </w:rPr>
        <w:t xml:space="preserve"> Све структуре запослених промовишу предшколску установу и доприносе њеном угледу у окружењу.</w:t>
      </w:r>
    </w:p>
    <w:p w:rsidR="000B1E04" w:rsidRPr="00BE22BC" w:rsidRDefault="000B1E04" w:rsidP="000B1E04">
      <w:pPr>
        <w:pStyle w:val="ListParagraph"/>
        <w:jc w:val="both"/>
        <w:rPr>
          <w:rFonts w:ascii="Times New Roman" w:hAnsi="Times New Roman" w:cs="Times New Roman"/>
          <w:i/>
        </w:rPr>
      </w:pPr>
      <w:r w:rsidRPr="00BE22BC">
        <w:rPr>
          <w:rFonts w:ascii="Times New Roman" w:hAnsi="Times New Roman" w:cs="Times New Roman"/>
          <w:b/>
          <w:i/>
        </w:rPr>
        <w:t>4.</w:t>
      </w:r>
      <w:r w:rsidRPr="00BE22BC">
        <w:rPr>
          <w:rFonts w:ascii="Times New Roman" w:hAnsi="Times New Roman" w:cs="Times New Roman"/>
          <w:i/>
        </w:rPr>
        <w:t xml:space="preserve"> Промовисање квалитетног васпитнообразовног рада у установи и ван ње.</w:t>
      </w:r>
    </w:p>
    <w:p w:rsidR="000B1E04" w:rsidRPr="00BE22BC" w:rsidRDefault="000B1E04" w:rsidP="000B1E04">
      <w:pPr>
        <w:pStyle w:val="ListParagraph"/>
        <w:jc w:val="both"/>
        <w:rPr>
          <w:rFonts w:ascii="Times New Roman" w:hAnsi="Times New Roman" w:cs="Times New Roman"/>
        </w:rPr>
      </w:pPr>
    </w:p>
    <w:bookmarkEnd w:id="2"/>
    <w:p w:rsidR="002007E7" w:rsidRPr="00BE22BC" w:rsidRDefault="00CB60E4" w:rsidP="00891DEC">
      <w:pPr>
        <w:pStyle w:val="ListParagraph"/>
        <w:jc w:val="center"/>
        <w:rPr>
          <w:rFonts w:ascii="Times New Roman" w:hAnsi="Times New Roman" w:cs="Times New Roman"/>
        </w:rPr>
      </w:pPr>
      <w:r w:rsidRPr="00BE22BC">
        <w:rPr>
          <w:rFonts w:ascii="Times New Roman" w:hAnsi="Times New Roman" w:cs="Times New Roman"/>
        </w:rPr>
        <w:t>АНАЛИЗА СТАЊА</w:t>
      </w:r>
    </w:p>
    <w:p w:rsidR="00CF1AE5" w:rsidRPr="00BE22BC" w:rsidRDefault="00CF1AE5" w:rsidP="00891DEC">
      <w:pPr>
        <w:pStyle w:val="ListParagraph"/>
        <w:jc w:val="center"/>
        <w:rPr>
          <w:rFonts w:ascii="Times New Roman" w:hAnsi="Times New Roman" w:cs="Times New Roman"/>
        </w:rPr>
      </w:pPr>
    </w:p>
    <w:p w:rsidR="00CF1AE5" w:rsidRPr="00BE22BC" w:rsidRDefault="00CB60E4" w:rsidP="00CF1AE5">
      <w:pPr>
        <w:pStyle w:val="ListParagraph"/>
        <w:ind w:firstLine="720"/>
        <w:jc w:val="both"/>
        <w:rPr>
          <w:rFonts w:ascii="Times New Roman" w:hAnsi="Times New Roman" w:cs="Times New Roman"/>
        </w:rPr>
      </w:pPr>
      <w:r w:rsidRPr="00BE22BC">
        <w:rPr>
          <w:rFonts w:ascii="Times New Roman" w:hAnsi="Times New Roman" w:cs="Times New Roman"/>
        </w:rPr>
        <w:t xml:space="preserve">У нашој предшколској установи поштују се права детета и одраслих и тежи се ка томе да се гради међусобно поверење свих актера живота и рада вртића.  Примењује се активна политика против свих облика насиља и дискриминације у установи. </w:t>
      </w:r>
      <w:r w:rsidR="0085093A" w:rsidRPr="00BE22BC">
        <w:rPr>
          <w:rFonts w:ascii="Times New Roman" w:hAnsi="Times New Roman" w:cs="Times New Roman"/>
        </w:rPr>
        <w:t xml:space="preserve">Поштују се норме којима је регулисано понашање и одговорност свих али је потребно упознати све запослене са постојећим правилницима о кодексу понашања, правилима и одговорностима. За новопридошле чланове примењује се систем пружања подршке како би се на што бољи начин уклопили у колектив. Потребно је у већој мери радити на промоцији предшколске установе и њеног рада. Размењују се примери добре праксе на стручним активима, васпитно-образовном већу и састанцима стручних тимова али је потребно још интензивније спроводити ту размену. </w:t>
      </w:r>
      <w:r w:rsidR="00F06822" w:rsidRPr="00BE22BC">
        <w:rPr>
          <w:rFonts w:ascii="Times New Roman" w:hAnsi="Times New Roman" w:cs="Times New Roman"/>
        </w:rPr>
        <w:t xml:space="preserve">Сарадња на свим нивоима потоји али је потребно да буде још интензивнија. Наручито би требало ставити акценат на развијање тимског планирања и тимског рада између група једног вртићког објеката, као и између група различитих вртићких објеката. Такође, потребно је континуирано развијати </w:t>
      </w:r>
      <w:r w:rsidR="0037574B" w:rsidRPr="00BE22BC">
        <w:rPr>
          <w:rFonts w:ascii="Times New Roman" w:hAnsi="Times New Roman" w:cs="Times New Roman"/>
        </w:rPr>
        <w:t xml:space="preserve">и богатити </w:t>
      </w:r>
      <w:r w:rsidR="00F06822" w:rsidRPr="00BE22BC">
        <w:rPr>
          <w:rFonts w:ascii="Times New Roman" w:hAnsi="Times New Roman" w:cs="Times New Roman"/>
        </w:rPr>
        <w:t>сардњу са локалном заједницом</w:t>
      </w:r>
      <w:r w:rsidR="0037574B" w:rsidRPr="00BE22BC">
        <w:rPr>
          <w:rFonts w:ascii="Times New Roman" w:hAnsi="Times New Roman" w:cs="Times New Roman"/>
        </w:rPr>
        <w:t>.</w:t>
      </w:r>
    </w:p>
    <w:p w:rsidR="00CF1AE5" w:rsidRPr="00BE22BC" w:rsidRDefault="00CF1AE5" w:rsidP="00CF1AE5">
      <w:pPr>
        <w:pStyle w:val="ListParagraph"/>
        <w:ind w:firstLine="720"/>
        <w:jc w:val="both"/>
        <w:rPr>
          <w:rFonts w:ascii="Times New Roman" w:hAnsi="Times New Roman" w:cs="Times New Roman"/>
        </w:rPr>
      </w:pPr>
    </w:p>
    <w:p w:rsidR="00CB60E4" w:rsidRPr="00E202C5" w:rsidRDefault="00CB60E4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B1E04" w:rsidRPr="000B1E04" w:rsidRDefault="000B1E04" w:rsidP="00CF1AE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521570429"/>
    </w:p>
    <w:bookmarkEnd w:id="3"/>
    <w:p w:rsidR="00891DEC" w:rsidRDefault="00891DEC" w:rsidP="000B1E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DEC" w:rsidRDefault="00891DEC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91DEC" w:rsidRDefault="00891DEC" w:rsidP="00891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E22BC" w:rsidRDefault="00BE22BC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E22BC" w:rsidRDefault="00BE22BC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E22BC" w:rsidRDefault="00BE22BC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6462" w:rsidRDefault="005D6462" w:rsidP="007B09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91DEC" w:rsidRDefault="00891DEC" w:rsidP="000B1E04">
      <w:pPr>
        <w:rPr>
          <w:rFonts w:ascii="Times New Roman" w:hAnsi="Times New Roman" w:cs="Times New Roman"/>
          <w:sz w:val="24"/>
          <w:szCs w:val="24"/>
        </w:rPr>
      </w:pPr>
    </w:p>
    <w:p w:rsidR="00D21BB9" w:rsidRPr="000B1E04" w:rsidRDefault="00D21BB9" w:rsidP="000B1E0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458"/>
        <w:gridCol w:w="1710"/>
        <w:gridCol w:w="1080"/>
        <w:gridCol w:w="1017"/>
        <w:gridCol w:w="2043"/>
        <w:gridCol w:w="1152"/>
        <w:gridCol w:w="1350"/>
        <w:gridCol w:w="1260"/>
      </w:tblGrid>
      <w:tr w:rsidR="00F73394" w:rsidRPr="00F73394" w:rsidTr="000B1E04"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lastRenderedPageBreak/>
              <w:t>Област промене</w:t>
            </w:r>
          </w:p>
        </w:tc>
        <w:tc>
          <w:tcPr>
            <w:tcW w:w="1458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Развојни циљеви</w:t>
            </w:r>
          </w:p>
        </w:tc>
        <w:tc>
          <w:tcPr>
            <w:tcW w:w="171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Задаци у оквиру циља</w:t>
            </w:r>
          </w:p>
        </w:tc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Ниво објекта</w:t>
            </w:r>
          </w:p>
        </w:tc>
        <w:tc>
          <w:tcPr>
            <w:tcW w:w="1017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Временска оријентација</w:t>
            </w:r>
          </w:p>
        </w:tc>
        <w:tc>
          <w:tcPr>
            <w:tcW w:w="2043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Критеријум успеха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Инструм.</w:t>
            </w:r>
          </w:p>
        </w:tc>
        <w:tc>
          <w:tcPr>
            <w:tcW w:w="135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Носиоци евалуације</w:t>
            </w:r>
          </w:p>
        </w:tc>
        <w:tc>
          <w:tcPr>
            <w:tcW w:w="126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Динамика </w:t>
            </w:r>
          </w:p>
        </w:tc>
      </w:tr>
      <w:tr w:rsidR="00F73394" w:rsidRPr="00F73394" w:rsidTr="000B1E04">
        <w:trPr>
          <w:trHeight w:val="2081"/>
        </w:trPr>
        <w:tc>
          <w:tcPr>
            <w:tcW w:w="1080" w:type="dxa"/>
            <w:vMerge w:val="restart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3394"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3394">
              <w:rPr>
                <w:rFonts w:ascii="Times New Roman" w:eastAsia="Calibri" w:hAnsi="Times New Roman" w:cs="Times New Roman"/>
                <w:sz w:val="32"/>
                <w:szCs w:val="32"/>
              </w:rPr>
              <w:t>Т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3394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3394">
              <w:rPr>
                <w:rFonts w:ascii="Times New Roman" w:eastAsia="Calibri" w:hAnsi="Times New Roman" w:cs="Times New Roman"/>
                <w:sz w:val="32"/>
                <w:szCs w:val="32"/>
              </w:rPr>
              <w:t>С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F73394" w:rsidRPr="000B1E0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F1AE5">
              <w:rPr>
                <w:rFonts w:ascii="Times New Roman" w:eastAsia="Calibri" w:hAnsi="Times New Roman" w:cs="Times New Roman"/>
                <w:sz w:val="20"/>
                <w:szCs w:val="20"/>
              </w:rPr>
              <w:t>Упознавањес</w:t>
            </w: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  <w:r w:rsidR="00CF1AE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запослени</w:t>
            </w:r>
            <w:r w:rsidR="00CF1AE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 законским нормама које регулишу понашање и одговорност свих и доследнопош</w:t>
            </w:r>
            <w:r w:rsidR="000B1E04">
              <w:rPr>
                <w:rFonts w:ascii="Times New Roman" w:eastAsia="Calibri" w:hAnsi="Times New Roman" w:cs="Times New Roman"/>
                <w:sz w:val="20"/>
                <w:szCs w:val="20"/>
              </w:rPr>
              <w:t>товање истих.</w:t>
            </w:r>
          </w:p>
        </w:tc>
        <w:tc>
          <w:tcPr>
            <w:tcW w:w="171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Упознавање запослених са законским нормама које регулишу понашање и одговорност свих.</w:t>
            </w:r>
          </w:p>
        </w:tc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Установа </w:t>
            </w:r>
          </w:p>
        </w:tc>
        <w:tc>
          <w:tcPr>
            <w:tcW w:w="1017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2018.-2019.</w:t>
            </w:r>
          </w:p>
        </w:tc>
        <w:tc>
          <w:tcPr>
            <w:tcW w:w="2043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Упознати су сви запослени са „Правилником о дисциплинској и материјалнојодговорности запослених“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„Правилима понашања у установи.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документацију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Септембар 2018. 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3394" w:rsidRPr="00F73394" w:rsidTr="000B1E04">
        <w:trPr>
          <w:trHeight w:val="1170"/>
        </w:trPr>
        <w:tc>
          <w:tcPr>
            <w:tcW w:w="1080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Развијање и неговање </w:t>
            </w:r>
            <w:bookmarkStart w:id="4" w:name="_Hlk521570363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међусобног уважавања, поверења и толеранције</w:t>
            </w:r>
            <w:bookmarkEnd w:id="4"/>
          </w:p>
        </w:tc>
        <w:tc>
          <w:tcPr>
            <w:tcW w:w="171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Анализа података добијених скалом процене и утврђивање постојећег стања.</w:t>
            </w:r>
          </w:p>
        </w:tc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017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2018/2019.</w:t>
            </w:r>
          </w:p>
        </w:tc>
        <w:tc>
          <w:tcPr>
            <w:tcW w:w="2043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Анализирани  добијени подаци 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Скала процене</w:t>
            </w:r>
          </w:p>
        </w:tc>
        <w:tc>
          <w:tcPr>
            <w:tcW w:w="135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26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Септембар ,октобар</w:t>
            </w:r>
            <w:proofErr w:type="gramEnd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2018.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Мај јун 2019. </w:t>
            </w:r>
          </w:p>
        </w:tc>
      </w:tr>
      <w:tr w:rsidR="00F73394" w:rsidRPr="00F73394" w:rsidTr="000B1E04">
        <w:trPr>
          <w:trHeight w:val="1170"/>
        </w:trPr>
        <w:tc>
          <w:tcPr>
            <w:tcW w:w="1080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Одржавање радионица за развијање и неговање међусобног уважавања, поверења и толеранције.</w:t>
            </w:r>
          </w:p>
        </w:tc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017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2018/2019.</w:t>
            </w:r>
          </w:p>
        </w:tc>
        <w:tc>
          <w:tcPr>
            <w:tcW w:w="2043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Одржане радионице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документацију</w:t>
            </w:r>
          </w:p>
        </w:tc>
        <w:tc>
          <w:tcPr>
            <w:tcW w:w="135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260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F73394" w:rsidRPr="00F73394" w:rsidTr="000B1E04">
        <w:trPr>
          <w:trHeight w:val="1170"/>
        </w:trPr>
        <w:tc>
          <w:tcPr>
            <w:tcW w:w="1080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3.  Све структуре запослених промовишу предшколску установу и доприносе њеном угледу у окружењу.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proofErr w:type="gramStart"/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Oрганизовање  и</w:t>
            </w:r>
            <w:proofErr w:type="gramEnd"/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одржавање манифеста-ција, у установи и ван ње, уз заједничко ангажовање свих запоселених.</w:t>
            </w:r>
          </w:p>
        </w:tc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Установа</w:t>
            </w:r>
          </w:p>
        </w:tc>
        <w:tc>
          <w:tcPr>
            <w:tcW w:w="1017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2018-2019.</w:t>
            </w:r>
          </w:p>
        </w:tc>
        <w:tc>
          <w:tcPr>
            <w:tcW w:w="2043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Заједничким ангажовањем запослених, промовише се предшколска установа и њен углед.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Увид у документацију</w:t>
            </w:r>
          </w:p>
        </w:tc>
        <w:tc>
          <w:tcPr>
            <w:tcW w:w="135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26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Током године</w:t>
            </w:r>
          </w:p>
        </w:tc>
      </w:tr>
      <w:tr w:rsidR="00F73394" w:rsidRPr="00F73394" w:rsidTr="000B1E04">
        <w:trPr>
          <w:trHeight w:val="1170"/>
        </w:trPr>
        <w:tc>
          <w:tcPr>
            <w:tcW w:w="1080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bookmarkStart w:id="5" w:name="_Hlk521570408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Промовисање квалитетног васпитнообразовног рада у установи и ван ње.</w:t>
            </w:r>
            <w:bookmarkEnd w:id="5"/>
          </w:p>
        </w:tc>
        <w:tc>
          <w:tcPr>
            <w:tcW w:w="171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Приказивање примера добре праксе у установи и на стручним сусретима</w:t>
            </w:r>
          </w:p>
        </w:tc>
        <w:tc>
          <w:tcPr>
            <w:tcW w:w="108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Установа</w:t>
            </w:r>
          </w:p>
        </w:tc>
        <w:tc>
          <w:tcPr>
            <w:tcW w:w="1017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2018-2019.</w:t>
            </w:r>
          </w:p>
        </w:tc>
        <w:tc>
          <w:tcPr>
            <w:tcW w:w="2043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Примери добре праксе приказују се у установи и ван ње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Увид у документацију</w:t>
            </w:r>
          </w:p>
        </w:tc>
        <w:tc>
          <w:tcPr>
            <w:tcW w:w="135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26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Током године</w:t>
            </w:r>
          </w:p>
        </w:tc>
      </w:tr>
    </w:tbl>
    <w:p w:rsidR="00F73394" w:rsidRPr="00F73394" w:rsidRDefault="00F73394" w:rsidP="00F73394">
      <w:pPr>
        <w:rPr>
          <w:rFonts w:ascii="Times New Roman" w:eastAsia="Calibri" w:hAnsi="Times New Roman" w:cs="Times New Roman"/>
          <w:sz w:val="24"/>
          <w:szCs w:val="24"/>
        </w:rPr>
      </w:pPr>
    </w:p>
    <w:p w:rsidR="00F73394" w:rsidRDefault="00F73394" w:rsidP="00F73394">
      <w:pPr>
        <w:rPr>
          <w:rFonts w:ascii="Times New Roman" w:eastAsia="Calibri" w:hAnsi="Times New Roman" w:cs="Times New Roman"/>
          <w:sz w:val="24"/>
          <w:szCs w:val="24"/>
        </w:rPr>
      </w:pPr>
    </w:p>
    <w:p w:rsidR="00F73394" w:rsidRDefault="00F73394" w:rsidP="00F73394">
      <w:pPr>
        <w:rPr>
          <w:rFonts w:ascii="Times New Roman" w:eastAsia="Calibri" w:hAnsi="Times New Roman" w:cs="Times New Roman"/>
          <w:sz w:val="24"/>
          <w:szCs w:val="24"/>
        </w:rPr>
      </w:pPr>
    </w:p>
    <w:p w:rsidR="0034754E" w:rsidRDefault="0034754E" w:rsidP="00F73394">
      <w:pPr>
        <w:rPr>
          <w:rFonts w:ascii="Times New Roman" w:eastAsia="Calibri" w:hAnsi="Times New Roman" w:cs="Times New Roman"/>
          <w:sz w:val="24"/>
          <w:szCs w:val="24"/>
        </w:rPr>
      </w:pPr>
    </w:p>
    <w:p w:rsidR="003D4724" w:rsidRDefault="003D4724" w:rsidP="003D4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ОБЛАСТ ПРОМЕНЕ</w:t>
      </w:r>
      <w:r w:rsidR="00044D81">
        <w:rPr>
          <w:rFonts w:ascii="Times New Roman" w:eastAsia="Calibri" w:hAnsi="Times New Roman" w:cs="Times New Roman"/>
          <w:sz w:val="24"/>
          <w:szCs w:val="24"/>
        </w:rPr>
        <w:t>: РЕСУРСИ</w:t>
      </w:r>
    </w:p>
    <w:p w:rsidR="00044D81" w:rsidRPr="00BE22BC" w:rsidRDefault="00044D81" w:rsidP="00044D81">
      <w:pPr>
        <w:jc w:val="both"/>
        <w:rPr>
          <w:rFonts w:ascii="Times New Roman" w:eastAsia="Calibri" w:hAnsi="Times New Roman" w:cs="Times New Roman"/>
        </w:rPr>
      </w:pPr>
      <w:bookmarkStart w:id="6" w:name="_Hlk521571866"/>
      <w:r w:rsidRPr="00BE22BC">
        <w:rPr>
          <w:rFonts w:ascii="Times New Roman" w:eastAsia="Calibri" w:hAnsi="Times New Roman" w:cs="Times New Roman"/>
        </w:rPr>
        <w:t xml:space="preserve">Развојни циљеви:  </w:t>
      </w:r>
    </w:p>
    <w:p w:rsidR="00044D81" w:rsidRPr="00BE22BC" w:rsidRDefault="00044D81" w:rsidP="00044D81">
      <w:pPr>
        <w:jc w:val="both"/>
        <w:rPr>
          <w:rFonts w:ascii="Times New Roman" w:eastAsia="Calibri" w:hAnsi="Times New Roman" w:cs="Times New Roman"/>
          <w:i/>
        </w:rPr>
      </w:pPr>
      <w:r w:rsidRPr="00BE22BC">
        <w:rPr>
          <w:rFonts w:ascii="Times New Roman" w:eastAsia="Calibri" w:hAnsi="Times New Roman" w:cs="Times New Roman"/>
          <w:i/>
        </w:rPr>
        <w:t xml:space="preserve">1. </w:t>
      </w:r>
      <w:r w:rsidR="00F7213A" w:rsidRPr="00BE22BC">
        <w:rPr>
          <w:rFonts w:ascii="Times New Roman" w:eastAsia="Calibri" w:hAnsi="Times New Roman" w:cs="Times New Roman"/>
          <w:i/>
        </w:rPr>
        <w:t>Унапређивање материјално-техничких услова за боравак и рад деце у предшколској установи.</w:t>
      </w:r>
    </w:p>
    <w:bookmarkEnd w:id="6"/>
    <w:p w:rsidR="00F7213A" w:rsidRPr="00BE22BC" w:rsidRDefault="00F7213A" w:rsidP="00F7213A">
      <w:pPr>
        <w:jc w:val="center"/>
        <w:rPr>
          <w:rFonts w:ascii="Times New Roman" w:eastAsia="Calibri" w:hAnsi="Times New Roman" w:cs="Times New Roman"/>
        </w:rPr>
      </w:pPr>
      <w:r w:rsidRPr="00BE22BC">
        <w:rPr>
          <w:rFonts w:ascii="Times New Roman" w:eastAsia="Calibri" w:hAnsi="Times New Roman" w:cs="Times New Roman"/>
        </w:rPr>
        <w:t>АНАЛИЗА СТАЊА</w:t>
      </w:r>
    </w:p>
    <w:p w:rsidR="00F7213A" w:rsidRPr="00BE22BC" w:rsidRDefault="00F7213A" w:rsidP="00F7213A">
      <w:pPr>
        <w:ind w:firstLine="360"/>
        <w:jc w:val="both"/>
        <w:rPr>
          <w:rFonts w:ascii="Times New Roman" w:eastAsia="Calibri" w:hAnsi="Times New Roman" w:cs="Times New Roman"/>
        </w:rPr>
      </w:pPr>
      <w:r w:rsidRPr="00BE22BC">
        <w:rPr>
          <w:rFonts w:ascii="Times New Roman" w:eastAsia="Calibri" w:hAnsi="Times New Roman" w:cs="Times New Roman"/>
        </w:rPr>
        <w:t>Како се током годнина повећавао број уписане деце у нашу предшколску установу, расле су и потребе за већим просторним капацитетима. Неки од објеката који су сада на располагању предшколској установи, нису у потпуности адекватни ни прилагођени потребама деце и потребама васпитача. Неки од постојећих објеката који су наменски грађени, испуњавају све услове за квалитетан боравак деце али и у њима недостаје довољно простора да се упишу сва деца чији родитељи</w:t>
      </w:r>
      <w:r w:rsidR="003421F7" w:rsidRPr="00BE22BC">
        <w:rPr>
          <w:rFonts w:ascii="Times New Roman" w:eastAsia="Calibri" w:hAnsi="Times New Roman" w:cs="Times New Roman"/>
        </w:rPr>
        <w:t>/старатељи</w:t>
      </w:r>
      <w:r w:rsidRPr="00BE22BC">
        <w:rPr>
          <w:rFonts w:ascii="Times New Roman" w:eastAsia="Calibri" w:hAnsi="Times New Roman" w:cs="Times New Roman"/>
        </w:rPr>
        <w:t xml:space="preserve"> за тим имају потребу. </w:t>
      </w:r>
      <w:r w:rsidR="003421F7" w:rsidRPr="00BE22BC">
        <w:rPr>
          <w:rFonts w:ascii="Times New Roman" w:eastAsia="Calibri" w:hAnsi="Times New Roman" w:cs="Times New Roman"/>
        </w:rPr>
        <w:t xml:space="preserve">Зато је један од приоритетних задатака адаптација, проширивање и реконструкција </w:t>
      </w:r>
      <w:r w:rsidR="00B31B4C" w:rsidRPr="00BE22BC">
        <w:rPr>
          <w:rFonts w:ascii="Times New Roman" w:eastAsia="Calibri" w:hAnsi="Times New Roman" w:cs="Times New Roman"/>
        </w:rPr>
        <w:t xml:space="preserve">постојећих објеката. Предшколска установа опремљена је потребним дидактичким средствима за реализацију квалитетног васпитно-образовног рада али се и у наредном периоду планира опремање свих вртићких објеката неопходном опремом и материјалима за рад. </w:t>
      </w:r>
      <w:r w:rsidR="006A617C" w:rsidRPr="00BE22BC">
        <w:rPr>
          <w:rFonts w:ascii="Times New Roman" w:eastAsia="Calibri" w:hAnsi="Times New Roman" w:cs="Times New Roman"/>
        </w:rPr>
        <w:t xml:space="preserve">Приоритет ће бити </w:t>
      </w:r>
      <w:r w:rsidR="00B31B4C" w:rsidRPr="00BE22BC">
        <w:rPr>
          <w:rFonts w:ascii="Times New Roman" w:eastAsia="Calibri" w:hAnsi="Times New Roman" w:cs="Times New Roman"/>
        </w:rPr>
        <w:t>опремање дворишта вртића и замен</w:t>
      </w:r>
      <w:r w:rsidR="006A617C" w:rsidRPr="00BE22BC">
        <w:rPr>
          <w:rFonts w:ascii="Times New Roman" w:eastAsia="Calibri" w:hAnsi="Times New Roman" w:cs="Times New Roman"/>
        </w:rPr>
        <w:t>а</w:t>
      </w:r>
      <w:r w:rsidR="00B31B4C" w:rsidRPr="00BE22BC">
        <w:rPr>
          <w:rFonts w:ascii="Times New Roman" w:eastAsia="Calibri" w:hAnsi="Times New Roman" w:cs="Times New Roman"/>
        </w:rPr>
        <w:t xml:space="preserve"> старих и дотрајалих справа. </w:t>
      </w:r>
    </w:p>
    <w:p w:rsidR="00F73394" w:rsidRPr="00BE22BC" w:rsidRDefault="00B31B4C" w:rsidP="006A617C">
      <w:pPr>
        <w:ind w:firstLine="360"/>
        <w:jc w:val="both"/>
        <w:rPr>
          <w:rFonts w:ascii="Times New Roman" w:eastAsia="Calibri" w:hAnsi="Times New Roman" w:cs="Times New Roman"/>
        </w:rPr>
      </w:pPr>
      <w:r w:rsidRPr="00BE22BC">
        <w:rPr>
          <w:rFonts w:ascii="Times New Roman" w:eastAsia="Calibri" w:hAnsi="Times New Roman" w:cs="Times New Roman"/>
        </w:rPr>
        <w:t>У предшколској установи су обезбеђени потребни људски ресурси. Запослени се</w:t>
      </w:r>
      <w:r w:rsidR="00913594" w:rsidRPr="00BE22BC">
        <w:rPr>
          <w:rFonts w:ascii="Times New Roman" w:eastAsia="Calibri" w:hAnsi="Times New Roman" w:cs="Times New Roman"/>
        </w:rPr>
        <w:t xml:space="preserve"> континуирано </w:t>
      </w:r>
      <w:r w:rsidRPr="00BE22BC">
        <w:rPr>
          <w:rFonts w:ascii="Times New Roman" w:eastAsia="Calibri" w:hAnsi="Times New Roman" w:cs="Times New Roman"/>
        </w:rPr>
        <w:t>стручно усавршавају и примењују новостечена знања у пракси.</w:t>
      </w:r>
    </w:p>
    <w:tbl>
      <w:tblPr>
        <w:tblpPr w:leftFromText="180" w:rightFromText="180" w:vertAnchor="text" w:horzAnchor="margin" w:tblpX="-1222" w:tblpY="188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417"/>
        <w:gridCol w:w="1134"/>
        <w:gridCol w:w="1134"/>
        <w:gridCol w:w="1559"/>
        <w:gridCol w:w="1276"/>
        <w:gridCol w:w="1586"/>
        <w:gridCol w:w="1152"/>
      </w:tblGrid>
      <w:tr w:rsidR="00F73394" w:rsidRPr="00F73394" w:rsidTr="009F0A7E">
        <w:tc>
          <w:tcPr>
            <w:tcW w:w="1242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Област промене</w:t>
            </w:r>
          </w:p>
        </w:tc>
        <w:tc>
          <w:tcPr>
            <w:tcW w:w="1560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Развојни циљеви</w:t>
            </w:r>
          </w:p>
        </w:tc>
        <w:tc>
          <w:tcPr>
            <w:tcW w:w="1417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Задаци</w:t>
            </w: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Ниво објекта</w:t>
            </w: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Врем. оријент.</w:t>
            </w:r>
          </w:p>
        </w:tc>
        <w:tc>
          <w:tcPr>
            <w:tcW w:w="1559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Критеријум успеха</w:t>
            </w:r>
          </w:p>
        </w:tc>
        <w:tc>
          <w:tcPr>
            <w:tcW w:w="1276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Инструменти</w:t>
            </w:r>
          </w:p>
        </w:tc>
        <w:tc>
          <w:tcPr>
            <w:tcW w:w="1586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Носиоци евалуац.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F73394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Динам.</w:t>
            </w:r>
          </w:p>
        </w:tc>
      </w:tr>
      <w:tr w:rsidR="00F73394" w:rsidRPr="00F73394" w:rsidTr="009F0A7E">
        <w:trPr>
          <w:trHeight w:val="945"/>
        </w:trPr>
        <w:tc>
          <w:tcPr>
            <w:tcW w:w="1242" w:type="dxa"/>
            <w:vMerge w:val="restart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Р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Е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С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У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Р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С</w:t>
            </w: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3394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Унапређивање материјално-техничких услова за боравак и рад деце у предшколској установи. </w:t>
            </w:r>
          </w:p>
        </w:tc>
        <w:tc>
          <w:tcPr>
            <w:tcW w:w="1417" w:type="dxa"/>
            <w:shd w:val="clear" w:color="auto" w:fill="auto"/>
          </w:tcPr>
          <w:p w:rsid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Снимање постојећег стања и одређивање приоритета</w:t>
            </w:r>
          </w:p>
          <w:p w:rsidR="009F0A7E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A7E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A7E" w:rsidRPr="00F73394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2018.2021.</w:t>
            </w:r>
          </w:p>
        </w:tc>
        <w:tc>
          <w:tcPr>
            <w:tcW w:w="1559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Утврђене су потребе и одређена је листа приоритета</w:t>
            </w:r>
          </w:p>
        </w:tc>
        <w:tc>
          <w:tcPr>
            <w:tcW w:w="1276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записник са Колегијума Установе</w:t>
            </w:r>
          </w:p>
        </w:tc>
        <w:tc>
          <w:tcPr>
            <w:tcW w:w="1586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Септембар 2018.</w:t>
            </w:r>
          </w:p>
        </w:tc>
      </w:tr>
      <w:tr w:rsidR="00F73394" w:rsidRPr="00F73394" w:rsidTr="009F0A7E">
        <w:trPr>
          <w:trHeight w:val="763"/>
        </w:trPr>
        <w:tc>
          <w:tcPr>
            <w:tcW w:w="1242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Извршавање потребних поправки и адаптације.</w:t>
            </w:r>
          </w:p>
          <w:p w:rsidR="009F0A7E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A7E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A7E" w:rsidRPr="00F73394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2018.2021.</w:t>
            </w:r>
          </w:p>
        </w:tc>
        <w:tc>
          <w:tcPr>
            <w:tcW w:w="1559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Извршене су поправке и адаптације</w:t>
            </w:r>
          </w:p>
        </w:tc>
        <w:tc>
          <w:tcPr>
            <w:tcW w:w="1276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документацију</w:t>
            </w:r>
          </w:p>
        </w:tc>
        <w:tc>
          <w:tcPr>
            <w:tcW w:w="1586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Током развојног периода</w:t>
            </w:r>
          </w:p>
        </w:tc>
      </w:tr>
      <w:tr w:rsidR="00F73394" w:rsidRPr="00F73394" w:rsidTr="009F0A7E">
        <w:trPr>
          <w:trHeight w:val="548"/>
        </w:trPr>
        <w:tc>
          <w:tcPr>
            <w:tcW w:w="1242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Набавка опреме и средстава за рад</w:t>
            </w:r>
          </w:p>
          <w:p w:rsidR="009F0A7E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A7E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A7E" w:rsidRPr="00F73394" w:rsidRDefault="009F0A7E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134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2018.2021.</w:t>
            </w:r>
          </w:p>
        </w:tc>
        <w:tc>
          <w:tcPr>
            <w:tcW w:w="1559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Набављена опрема и средства за рад.</w:t>
            </w:r>
          </w:p>
        </w:tc>
        <w:tc>
          <w:tcPr>
            <w:tcW w:w="1276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документацију</w:t>
            </w:r>
          </w:p>
        </w:tc>
        <w:tc>
          <w:tcPr>
            <w:tcW w:w="1586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резвојно планирање</w:t>
            </w:r>
          </w:p>
        </w:tc>
        <w:tc>
          <w:tcPr>
            <w:tcW w:w="1152" w:type="dxa"/>
            <w:shd w:val="clear" w:color="auto" w:fill="auto"/>
          </w:tcPr>
          <w:p w:rsidR="00F73394" w:rsidRPr="00F73394" w:rsidRDefault="00F73394" w:rsidP="00F733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Током развојног периода</w:t>
            </w:r>
          </w:p>
        </w:tc>
      </w:tr>
    </w:tbl>
    <w:p w:rsidR="00433320" w:rsidRDefault="00433320" w:rsidP="008934B9">
      <w:pPr>
        <w:rPr>
          <w:rFonts w:ascii="Times New Roman" w:hAnsi="Times New Roman" w:cs="Times New Roman"/>
          <w:sz w:val="24"/>
          <w:szCs w:val="24"/>
        </w:rPr>
      </w:pPr>
    </w:p>
    <w:p w:rsidR="00BE22BC" w:rsidRDefault="00BE22BC" w:rsidP="008934B9">
      <w:pPr>
        <w:rPr>
          <w:rFonts w:ascii="Times New Roman" w:hAnsi="Times New Roman" w:cs="Times New Roman"/>
        </w:rPr>
      </w:pPr>
    </w:p>
    <w:p w:rsidR="00BE22BC" w:rsidRDefault="00BE22BC" w:rsidP="008934B9">
      <w:pPr>
        <w:rPr>
          <w:rFonts w:ascii="Times New Roman" w:hAnsi="Times New Roman" w:cs="Times New Roman"/>
        </w:rPr>
      </w:pPr>
    </w:p>
    <w:p w:rsidR="00891DEC" w:rsidRPr="00433320" w:rsidRDefault="00747B44" w:rsidP="008934B9">
      <w:pPr>
        <w:rPr>
          <w:rFonts w:ascii="Times New Roman" w:hAnsi="Times New Roman" w:cs="Times New Roman"/>
        </w:rPr>
      </w:pPr>
      <w:r w:rsidRPr="00433320">
        <w:rPr>
          <w:rFonts w:ascii="Times New Roman" w:hAnsi="Times New Roman" w:cs="Times New Roman"/>
        </w:rPr>
        <w:lastRenderedPageBreak/>
        <w:t>ОБЛАСТ ПРОМЕНЕ</w:t>
      </w:r>
      <w:proofErr w:type="gramStart"/>
      <w:r w:rsidRPr="00433320">
        <w:rPr>
          <w:rFonts w:ascii="Times New Roman" w:hAnsi="Times New Roman" w:cs="Times New Roman"/>
        </w:rPr>
        <w:t>:ПРЕДШКОЛСКИ</w:t>
      </w:r>
      <w:proofErr w:type="gramEnd"/>
      <w:r w:rsidRPr="00433320">
        <w:rPr>
          <w:rFonts w:ascii="Times New Roman" w:hAnsi="Times New Roman" w:cs="Times New Roman"/>
        </w:rPr>
        <w:t xml:space="preserve"> ПРОГРАМ, ГОДИШЊИ ПЛАН, РАЗВОЈНИ П</w:t>
      </w:r>
      <w:r w:rsidR="00433320" w:rsidRPr="00433320">
        <w:rPr>
          <w:rFonts w:ascii="Times New Roman" w:hAnsi="Times New Roman" w:cs="Times New Roman"/>
        </w:rPr>
        <w:t>ЛАН</w:t>
      </w:r>
    </w:p>
    <w:p w:rsidR="006A617C" w:rsidRPr="00433320" w:rsidRDefault="006A617C" w:rsidP="006A617C">
      <w:pPr>
        <w:rPr>
          <w:rFonts w:ascii="Times New Roman" w:hAnsi="Times New Roman" w:cs="Times New Roman"/>
        </w:rPr>
      </w:pPr>
      <w:r w:rsidRPr="00433320">
        <w:rPr>
          <w:rFonts w:ascii="Times New Roman" w:hAnsi="Times New Roman" w:cs="Times New Roman"/>
        </w:rPr>
        <w:t xml:space="preserve">Развојни циљеви:  </w:t>
      </w:r>
    </w:p>
    <w:p w:rsidR="006A617C" w:rsidRPr="00433320" w:rsidRDefault="006A617C" w:rsidP="006A61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433320">
        <w:rPr>
          <w:rFonts w:ascii="Times New Roman" w:hAnsi="Times New Roman" w:cs="Times New Roman"/>
          <w:i/>
        </w:rPr>
        <w:t>Уграђивање специфичности и особености предшколске установе у документа</w:t>
      </w:r>
    </w:p>
    <w:p w:rsidR="006A617C" w:rsidRPr="00433320" w:rsidRDefault="006A617C" w:rsidP="006A61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</w:rPr>
      </w:pPr>
      <w:r w:rsidRPr="00433320">
        <w:rPr>
          <w:rFonts w:ascii="Times New Roman" w:hAnsi="Times New Roman" w:cs="Times New Roman"/>
          <w:i/>
        </w:rPr>
        <w:t>У садржајима докумената уграђени су програми који повећавају обухват деце и обезбеђују подршку деци и породици.</w:t>
      </w:r>
    </w:p>
    <w:p w:rsidR="006A617C" w:rsidRPr="00433320" w:rsidRDefault="006A617C" w:rsidP="006A617C">
      <w:pPr>
        <w:pStyle w:val="ListParagraph"/>
        <w:ind w:left="1080"/>
        <w:rPr>
          <w:rFonts w:ascii="Times New Roman" w:hAnsi="Times New Roman" w:cs="Times New Roman"/>
          <w:i/>
        </w:rPr>
      </w:pPr>
    </w:p>
    <w:p w:rsidR="00AA2466" w:rsidRPr="00433320" w:rsidRDefault="006A617C" w:rsidP="006A617C">
      <w:pPr>
        <w:pStyle w:val="ListParagraph"/>
        <w:tabs>
          <w:tab w:val="left" w:pos="7920"/>
        </w:tabs>
        <w:ind w:left="1080"/>
        <w:jc w:val="center"/>
        <w:rPr>
          <w:rFonts w:ascii="Times New Roman" w:hAnsi="Times New Roman" w:cs="Times New Roman"/>
        </w:rPr>
      </w:pPr>
      <w:bookmarkStart w:id="7" w:name="_Hlk521571847"/>
      <w:r w:rsidRPr="00433320">
        <w:rPr>
          <w:rFonts w:ascii="Times New Roman" w:hAnsi="Times New Roman" w:cs="Times New Roman"/>
        </w:rPr>
        <w:t>АНАЛИЗА СТАЊА</w:t>
      </w:r>
    </w:p>
    <w:p w:rsidR="00C5282C" w:rsidRPr="00433320" w:rsidRDefault="00A02DF3" w:rsidP="00C5282C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433320">
        <w:rPr>
          <w:rFonts w:ascii="Times New Roman" w:hAnsi="Times New Roman" w:cs="Times New Roman"/>
        </w:rPr>
        <w:t xml:space="preserve">Документи установе сачињени су у складу са прописима. У мањој мери су се у документима виделе специфичности и особености делатности предшколске установе, што би требало </w:t>
      </w:r>
      <w:r w:rsidR="00C5282C" w:rsidRPr="00433320">
        <w:rPr>
          <w:rFonts w:ascii="Times New Roman" w:hAnsi="Times New Roman" w:cs="Times New Roman"/>
        </w:rPr>
        <w:t xml:space="preserve">исправити. Такође, препознато је да би било корисно у већој мери и чешће укључивати све интересне групе у израду и евалуацију докумената установе. </w:t>
      </w:r>
    </w:p>
    <w:p w:rsidR="00C5282C" w:rsidRPr="00433320" w:rsidRDefault="00C5282C" w:rsidP="00C5282C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433320">
        <w:rPr>
          <w:rFonts w:ascii="Times New Roman" w:hAnsi="Times New Roman" w:cs="Times New Roman"/>
        </w:rPr>
        <w:t xml:space="preserve">Како би се повећао обухват деце која похађају вртић, </w:t>
      </w:r>
      <w:r w:rsidR="004F1528" w:rsidRPr="00433320">
        <w:rPr>
          <w:rFonts w:ascii="Times New Roman" w:hAnsi="Times New Roman" w:cs="Times New Roman"/>
        </w:rPr>
        <w:t xml:space="preserve">наручито деце из социјално осетљивих група и подржао  њихов рани  развој, </w:t>
      </w:r>
      <w:r w:rsidRPr="00433320">
        <w:rPr>
          <w:rFonts w:ascii="Times New Roman" w:hAnsi="Times New Roman" w:cs="Times New Roman"/>
        </w:rPr>
        <w:t xml:space="preserve">наша предшколка установа планира организовање посебних и специјализованих програма </w:t>
      </w:r>
      <w:r w:rsidR="004F1528" w:rsidRPr="00433320">
        <w:rPr>
          <w:rFonts w:ascii="Times New Roman" w:hAnsi="Times New Roman" w:cs="Times New Roman"/>
        </w:rPr>
        <w:t>организованих у складу са „Правилником о стандардима услова за остваривање посебних програма у области предшколског васпитања и образовања“, и „Правилником о врстама, начину остваривања и финансирања посебних, специјализованих програма и других облика рада и услуга које остварује предшколска установа“.</w:t>
      </w:r>
      <w:r w:rsidR="00433320" w:rsidRPr="00433320">
        <w:rPr>
          <w:rFonts w:ascii="Times New Roman" w:hAnsi="Times New Roman" w:cs="Times New Roman"/>
        </w:rPr>
        <w:t xml:space="preserve"> Ови програми неће бити условљени финансијским учешћем родитеља а одговориће на потребе родитеља и деце за разноврсним облицима рада предшколске установе. </w:t>
      </w:r>
    </w:p>
    <w:tbl>
      <w:tblPr>
        <w:tblpPr w:leftFromText="180" w:rightFromText="180" w:vertAnchor="text" w:horzAnchor="margin" w:tblpX="-1222" w:tblpY="188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1530"/>
        <w:gridCol w:w="1080"/>
        <w:gridCol w:w="1080"/>
        <w:gridCol w:w="1620"/>
        <w:gridCol w:w="1308"/>
        <w:gridCol w:w="1302"/>
        <w:gridCol w:w="1152"/>
      </w:tblGrid>
      <w:tr w:rsidR="00EE4952" w:rsidRPr="00F73394" w:rsidTr="006A617C">
        <w:trPr>
          <w:trHeight w:val="557"/>
        </w:trPr>
        <w:tc>
          <w:tcPr>
            <w:tcW w:w="1368" w:type="dxa"/>
            <w:shd w:val="clear" w:color="auto" w:fill="auto"/>
          </w:tcPr>
          <w:bookmarkEnd w:id="7"/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Област промене</w:t>
            </w:r>
          </w:p>
        </w:tc>
        <w:tc>
          <w:tcPr>
            <w:tcW w:w="1620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Развојни циљ</w:t>
            </w:r>
          </w:p>
        </w:tc>
        <w:tc>
          <w:tcPr>
            <w:tcW w:w="1530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1080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</w:p>
        </w:tc>
        <w:tc>
          <w:tcPr>
            <w:tcW w:w="1080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Област промене</w:t>
            </w:r>
          </w:p>
        </w:tc>
        <w:tc>
          <w:tcPr>
            <w:tcW w:w="1620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Развојни циљ</w:t>
            </w:r>
          </w:p>
        </w:tc>
        <w:tc>
          <w:tcPr>
            <w:tcW w:w="1308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1302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</w:p>
        </w:tc>
        <w:tc>
          <w:tcPr>
            <w:tcW w:w="1152" w:type="dxa"/>
            <w:shd w:val="clear" w:color="auto" w:fill="auto"/>
          </w:tcPr>
          <w:p w:rsidR="00EE4952" w:rsidRPr="00EE4952" w:rsidRDefault="00EE4952" w:rsidP="00E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52">
              <w:rPr>
                <w:rFonts w:ascii="Times New Roman" w:hAnsi="Times New Roman" w:cs="Times New Roman"/>
                <w:sz w:val="24"/>
                <w:szCs w:val="24"/>
              </w:rPr>
              <w:t>Област промене</w:t>
            </w:r>
          </w:p>
        </w:tc>
      </w:tr>
      <w:tr w:rsidR="00AA2466" w:rsidRPr="00F73394" w:rsidTr="006A617C">
        <w:trPr>
          <w:trHeight w:val="1455"/>
        </w:trPr>
        <w:tc>
          <w:tcPr>
            <w:tcW w:w="1368" w:type="dxa"/>
            <w:vMerge w:val="restart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П     Г      Р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Р     О      А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Е     Д      З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Д     И      В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Ш   Ш     О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К     Њ     Ј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О     И     Н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Л             И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С     П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К     Л      П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И     А      Л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 xml:space="preserve">        Н      А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П              Н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Р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О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Г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Р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А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3394">
              <w:rPr>
                <w:rFonts w:ascii="Times New Roman" w:eastAsia="Calibri" w:hAnsi="Times New Roman" w:cs="Times New Roman"/>
              </w:rPr>
              <w:t>М</w:t>
            </w: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521571946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Уграђивање специфичности и особености предшколске установе у документа</w:t>
            </w:r>
            <w:bookmarkEnd w:id="8"/>
          </w:p>
        </w:tc>
        <w:tc>
          <w:tcPr>
            <w:tcW w:w="153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Препознавање  и уграђивање специфичности установе у документа установе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proofErr w:type="gramStart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2E0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/</w:t>
            </w:r>
            <w:proofErr w:type="gramEnd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2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 документима су видљиве специфичности и особености предшколске установе.</w:t>
            </w:r>
          </w:p>
        </w:tc>
        <w:tc>
          <w:tcPr>
            <w:tcW w:w="1308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документацију</w:t>
            </w:r>
          </w:p>
        </w:tc>
        <w:tc>
          <w:tcPr>
            <w:tcW w:w="130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15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2019.-2020.</w:t>
            </w:r>
          </w:p>
        </w:tc>
      </w:tr>
      <w:tr w:rsidR="00AA2466" w:rsidRPr="00F73394" w:rsidTr="006A617C">
        <w:trPr>
          <w:trHeight w:val="765"/>
        </w:trPr>
        <w:tc>
          <w:tcPr>
            <w:tcW w:w="1368" w:type="dxa"/>
            <w:vMerge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521571976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 садржајима докумената уграђени су програми који повећавају обухват деце и обезбеђују подршку деци и породици.</w:t>
            </w:r>
          </w:p>
          <w:bookmarkEnd w:id="9"/>
          <w:p w:rsidR="00AA2466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F1C" w:rsidRPr="00F73394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Испитивање потреба деце и родитеља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proofErr w:type="gramStart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2E0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/</w:t>
            </w:r>
            <w:proofErr w:type="gramEnd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2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Испитане су потребе деце и родитеља</w:t>
            </w:r>
          </w:p>
        </w:tc>
        <w:tc>
          <w:tcPr>
            <w:tcW w:w="1308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Анкете</w:t>
            </w:r>
          </w:p>
        </w:tc>
        <w:tc>
          <w:tcPr>
            <w:tcW w:w="130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15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Септембар 2019.</w:t>
            </w:r>
          </w:p>
        </w:tc>
      </w:tr>
      <w:tr w:rsidR="00AA2466" w:rsidRPr="00F73394" w:rsidTr="006A617C">
        <w:trPr>
          <w:trHeight w:val="765"/>
        </w:trPr>
        <w:tc>
          <w:tcPr>
            <w:tcW w:w="1368" w:type="dxa"/>
            <w:vMerge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Утврђивање расположивих ресурса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proofErr w:type="gramStart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2E0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/</w:t>
            </w:r>
            <w:proofErr w:type="gramEnd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2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Утврђени су расположиви ресурси </w:t>
            </w:r>
          </w:p>
        </w:tc>
        <w:tc>
          <w:tcPr>
            <w:tcW w:w="1308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Чек листа</w:t>
            </w:r>
          </w:p>
        </w:tc>
        <w:tc>
          <w:tcPr>
            <w:tcW w:w="130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15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Септембар 2019.</w:t>
            </w:r>
          </w:p>
        </w:tc>
      </w:tr>
      <w:tr w:rsidR="00AA2466" w:rsidRPr="00F73394" w:rsidTr="006A617C">
        <w:trPr>
          <w:trHeight w:val="765"/>
        </w:trPr>
        <w:tc>
          <w:tcPr>
            <w:tcW w:w="1368" w:type="dxa"/>
            <w:vMerge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Уграђивање посебних и специјализовних програма у документа установе циљу обезбеђивања већег обухвата деце.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08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proofErr w:type="gramStart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2E0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/</w:t>
            </w:r>
            <w:proofErr w:type="gramEnd"/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620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Посебни и специјализовани програми којима се обезбеђује повећање обухвата деце планиранису у документима установе. </w:t>
            </w:r>
          </w:p>
        </w:tc>
        <w:tc>
          <w:tcPr>
            <w:tcW w:w="1308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Увид у документацију</w:t>
            </w:r>
          </w:p>
        </w:tc>
        <w:tc>
          <w:tcPr>
            <w:tcW w:w="130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1152" w:type="dxa"/>
            <w:shd w:val="clear" w:color="auto" w:fill="auto"/>
          </w:tcPr>
          <w:p w:rsidR="00AA2466" w:rsidRPr="00F73394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394">
              <w:rPr>
                <w:rFonts w:ascii="Times New Roman" w:eastAsia="Calibri" w:hAnsi="Times New Roman" w:cs="Times New Roman"/>
                <w:sz w:val="20"/>
                <w:szCs w:val="20"/>
              </w:rPr>
              <w:t>Током годинe</w:t>
            </w:r>
          </w:p>
        </w:tc>
      </w:tr>
    </w:tbl>
    <w:p w:rsidR="0034754E" w:rsidRDefault="0034754E" w:rsidP="004F7207">
      <w:pPr>
        <w:jc w:val="center"/>
        <w:rPr>
          <w:rFonts w:ascii="Times New Roman" w:hAnsi="Times New Roman" w:cs="Times New Roman"/>
        </w:rPr>
      </w:pPr>
    </w:p>
    <w:p w:rsidR="00C61300" w:rsidRPr="005C524E" w:rsidRDefault="00433320" w:rsidP="004F7207">
      <w:pPr>
        <w:jc w:val="center"/>
        <w:rPr>
          <w:rFonts w:ascii="Times New Roman" w:hAnsi="Times New Roman" w:cs="Times New Roman"/>
        </w:rPr>
      </w:pPr>
      <w:r w:rsidRPr="005C524E">
        <w:rPr>
          <w:rFonts w:ascii="Times New Roman" w:hAnsi="Times New Roman" w:cs="Times New Roman"/>
        </w:rPr>
        <w:lastRenderedPageBreak/>
        <w:t>ОБЛАСТ ПРОМЕНЕ</w:t>
      </w:r>
      <w:proofErr w:type="gramStart"/>
      <w:r w:rsidR="00240E18" w:rsidRPr="005C524E">
        <w:rPr>
          <w:rFonts w:ascii="Times New Roman" w:hAnsi="Times New Roman" w:cs="Times New Roman"/>
        </w:rPr>
        <w:t>:</w:t>
      </w:r>
      <w:r w:rsidR="00C61300" w:rsidRPr="005C524E">
        <w:rPr>
          <w:rFonts w:ascii="Times New Roman" w:hAnsi="Times New Roman" w:cs="Times New Roman"/>
        </w:rPr>
        <w:t>РУКОВОЂЕЊЕ</w:t>
      </w:r>
      <w:proofErr w:type="gramEnd"/>
      <w:r w:rsidR="00C61300" w:rsidRPr="005C524E">
        <w:rPr>
          <w:rFonts w:ascii="Times New Roman" w:hAnsi="Times New Roman" w:cs="Times New Roman"/>
        </w:rPr>
        <w:t xml:space="preserve"> ОРГАНИЗАЦИЈА И ОБЕЗБЕЂИВАЊЕ КВАЛИТЕТА</w:t>
      </w:r>
    </w:p>
    <w:p w:rsidR="00433320" w:rsidRPr="005C524E" w:rsidRDefault="00433320" w:rsidP="00433320">
      <w:pPr>
        <w:rPr>
          <w:rFonts w:ascii="Times New Roman" w:hAnsi="Times New Roman" w:cs="Times New Roman"/>
        </w:rPr>
      </w:pPr>
      <w:r w:rsidRPr="005C524E">
        <w:rPr>
          <w:rFonts w:ascii="Times New Roman" w:hAnsi="Times New Roman" w:cs="Times New Roman"/>
        </w:rPr>
        <w:t xml:space="preserve">Развојни циљеви:  </w:t>
      </w:r>
    </w:p>
    <w:p w:rsidR="00433320" w:rsidRPr="005C524E" w:rsidRDefault="00433320" w:rsidP="00433320">
      <w:pPr>
        <w:rPr>
          <w:rFonts w:ascii="Times New Roman" w:hAnsi="Times New Roman" w:cs="Times New Roman"/>
          <w:i/>
        </w:rPr>
      </w:pPr>
      <w:r w:rsidRPr="005C524E">
        <w:rPr>
          <w:rFonts w:ascii="Times New Roman" w:hAnsi="Times New Roman" w:cs="Times New Roman"/>
          <w:i/>
        </w:rPr>
        <w:t>1.</w:t>
      </w:r>
      <w:r w:rsidR="00C61300" w:rsidRPr="005C524E">
        <w:rPr>
          <w:rFonts w:ascii="Times New Roman" w:hAnsi="Times New Roman" w:cs="Times New Roman"/>
          <w:i/>
        </w:rPr>
        <w:t xml:space="preserve"> Обезбедити функционалан систем за праћење и вредновање квалитета рада</w:t>
      </w:r>
    </w:p>
    <w:p w:rsidR="00AA2466" w:rsidRPr="005C524E" w:rsidRDefault="00433320" w:rsidP="00C61300">
      <w:pPr>
        <w:jc w:val="center"/>
        <w:rPr>
          <w:rFonts w:ascii="Times New Roman" w:hAnsi="Times New Roman" w:cs="Times New Roman"/>
        </w:rPr>
      </w:pPr>
      <w:r w:rsidRPr="005C524E">
        <w:rPr>
          <w:rFonts w:ascii="Times New Roman" w:hAnsi="Times New Roman" w:cs="Times New Roman"/>
        </w:rPr>
        <w:t>АНАЛИЗА СТАЊА</w:t>
      </w:r>
    </w:p>
    <w:p w:rsidR="00C61300" w:rsidRPr="005C524E" w:rsidRDefault="00C61300" w:rsidP="00240E18">
      <w:pPr>
        <w:ind w:firstLine="720"/>
        <w:jc w:val="both"/>
        <w:rPr>
          <w:rFonts w:ascii="Times New Roman" w:hAnsi="Times New Roman" w:cs="Times New Roman"/>
        </w:rPr>
      </w:pPr>
      <w:r w:rsidRPr="005C524E">
        <w:rPr>
          <w:rFonts w:ascii="Times New Roman" w:hAnsi="Times New Roman" w:cs="Times New Roman"/>
        </w:rPr>
        <w:t xml:space="preserve">Анализом постојећег стања у овој области рада предшколске установе, констатовано је да </w:t>
      </w:r>
      <w:r w:rsidR="00857499" w:rsidRPr="005C524E">
        <w:rPr>
          <w:rFonts w:ascii="Times New Roman" w:hAnsi="Times New Roman" w:cs="Times New Roman"/>
        </w:rPr>
        <w:t>рад предшколске установе организован углавном делотворно и ефикасно.</w:t>
      </w:r>
      <w:r w:rsidR="002F78F0" w:rsidRPr="005C524E">
        <w:rPr>
          <w:rFonts w:ascii="Times New Roman" w:hAnsi="Times New Roman" w:cs="Times New Roman"/>
        </w:rPr>
        <w:t xml:space="preserve"> Руковођење је у функцији унапређивања рада установе. Оно што ће се упнапређивати и развијати у наредном периоду у овој области јесте инструктивно-педагошки рад </w:t>
      </w:r>
      <w:r w:rsidR="009510A2" w:rsidRPr="005C524E">
        <w:rPr>
          <w:rFonts w:ascii="Times New Roman" w:hAnsi="Times New Roman" w:cs="Times New Roman"/>
        </w:rPr>
        <w:t xml:space="preserve">стручног сарадника и директора установе. На основу континуираних посета васпитним групама и анализом васпитно-образовног рада и књига рада васпитача и медицинских сестара, даваће се конструктивни предлози за даље унапређивање рада са децом. Такође, пратиће се и квалитет рада стручних актива, тимова, васпитно-образовног већа и даваће се предлози за њихово унапређивање. </w:t>
      </w:r>
    </w:p>
    <w:tbl>
      <w:tblPr>
        <w:tblpPr w:leftFromText="180" w:rightFromText="180" w:vertAnchor="text" w:horzAnchor="margin" w:tblpXSpec="center" w:tblpY="218"/>
        <w:tblW w:w="1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82"/>
        <w:gridCol w:w="1080"/>
        <w:gridCol w:w="1224"/>
        <w:gridCol w:w="1440"/>
        <w:gridCol w:w="1845"/>
        <w:gridCol w:w="1276"/>
        <w:gridCol w:w="981"/>
      </w:tblGrid>
      <w:tr w:rsidR="00AA2466" w:rsidRPr="00240E18" w:rsidTr="005C524E">
        <w:tc>
          <w:tcPr>
            <w:tcW w:w="959" w:type="dxa"/>
            <w:shd w:val="clear" w:color="auto" w:fill="auto"/>
          </w:tcPr>
          <w:p w:rsidR="00AA2466" w:rsidRPr="005C524E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Област пром</w:t>
            </w:r>
            <w:r w:rsidR="005C524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Развојни циљ</w:t>
            </w:r>
          </w:p>
        </w:tc>
        <w:tc>
          <w:tcPr>
            <w:tcW w:w="1782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Задаци</w:t>
            </w:r>
          </w:p>
        </w:tc>
        <w:tc>
          <w:tcPr>
            <w:tcW w:w="1080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Ниво</w:t>
            </w:r>
          </w:p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објекта</w:t>
            </w:r>
          </w:p>
        </w:tc>
        <w:tc>
          <w:tcPr>
            <w:tcW w:w="1224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Врем. Оријент.</w:t>
            </w:r>
          </w:p>
        </w:tc>
        <w:tc>
          <w:tcPr>
            <w:tcW w:w="1440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Критеријум </w:t>
            </w:r>
          </w:p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успеха</w:t>
            </w:r>
          </w:p>
        </w:tc>
        <w:tc>
          <w:tcPr>
            <w:tcW w:w="1845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Инструменти</w:t>
            </w:r>
          </w:p>
        </w:tc>
        <w:tc>
          <w:tcPr>
            <w:tcW w:w="1276" w:type="dxa"/>
            <w:shd w:val="clear" w:color="auto" w:fill="auto"/>
          </w:tcPr>
          <w:p w:rsidR="00AA2466" w:rsidRPr="00D303B7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Носиоци</w:t>
            </w:r>
          </w:p>
          <w:p w:rsidR="00AA2466" w:rsidRPr="005C524E" w:rsidRDefault="005C524E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Е</w:t>
            </w:r>
            <w:r w:rsidR="00AA2466"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валуац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.</w:t>
            </w:r>
          </w:p>
        </w:tc>
        <w:tc>
          <w:tcPr>
            <w:tcW w:w="981" w:type="dxa"/>
            <w:shd w:val="clear" w:color="auto" w:fill="auto"/>
          </w:tcPr>
          <w:p w:rsidR="00AA2466" w:rsidRPr="005C524E" w:rsidRDefault="00AA2466" w:rsidP="00C5282C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</w:pPr>
            <w:r w:rsidRPr="00D303B7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Динам</w:t>
            </w:r>
            <w:r w:rsidR="005C524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.</w:t>
            </w:r>
          </w:p>
        </w:tc>
      </w:tr>
      <w:tr w:rsidR="00AA2466" w:rsidRPr="00240E18" w:rsidTr="005C524E">
        <w:trPr>
          <w:trHeight w:val="1685"/>
        </w:trPr>
        <w:tc>
          <w:tcPr>
            <w:tcW w:w="959" w:type="dxa"/>
            <w:vMerge w:val="restart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0E18" w:rsidRPr="00D303B7" w:rsidRDefault="00240E18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0E18" w:rsidRPr="00D303B7" w:rsidRDefault="00240E18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0E18" w:rsidRPr="00D303B7" w:rsidRDefault="00240E18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524E" w:rsidRDefault="005C524E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Ђ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Њ</w:t>
            </w: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3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C61300" w:rsidRPr="00D303B7" w:rsidRDefault="00C61300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300" w:rsidRPr="00D303B7" w:rsidRDefault="00C61300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1300" w:rsidRPr="00D303B7" w:rsidRDefault="00C61300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1300" w:rsidRPr="00D303B7" w:rsidRDefault="00C61300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1300" w:rsidRPr="00D303B7" w:rsidRDefault="00C61300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1300" w:rsidRPr="00D303B7" w:rsidRDefault="00C61300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F1C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Pr="000A6F1C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0E18" w:rsidRPr="00D303B7" w:rsidRDefault="00240E18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Обезбедити функционалан систем за праћење и вредновање квалитета рада</w:t>
            </w:r>
          </w:p>
          <w:p w:rsidR="000A6F1C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F1C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F1C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F1C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6F1C" w:rsidRDefault="000A6F1C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207" w:rsidRPr="00D303B7" w:rsidRDefault="004F7207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1. Директор предшколске установе планира посете васпитним групама, прати и вреднује њихов рад.</w:t>
            </w:r>
          </w:p>
        </w:tc>
        <w:tc>
          <w:tcPr>
            <w:tcW w:w="108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224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proofErr w:type="gramStart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proofErr w:type="gramEnd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44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предузима мере за унапређивање васпитно-образовног рада на основу резултата праћења и вредновања.</w:t>
            </w:r>
          </w:p>
        </w:tc>
        <w:tc>
          <w:tcPr>
            <w:tcW w:w="1845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Увид у извештаје директора о реализованим посетама</w:t>
            </w:r>
          </w:p>
        </w:tc>
        <w:tc>
          <w:tcPr>
            <w:tcW w:w="1276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981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AA2466" w:rsidRPr="00240E18" w:rsidTr="005C524E">
        <w:trPr>
          <w:trHeight w:val="666"/>
        </w:trPr>
        <w:tc>
          <w:tcPr>
            <w:tcW w:w="959" w:type="dxa"/>
            <w:vMerge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2.Учествовање директора у раду стручних тимова.</w:t>
            </w:r>
          </w:p>
        </w:tc>
        <w:tc>
          <w:tcPr>
            <w:tcW w:w="108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224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proofErr w:type="gramStart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proofErr w:type="gramEnd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44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учествује у раду стручних тимова.</w:t>
            </w:r>
          </w:p>
        </w:tc>
        <w:tc>
          <w:tcPr>
            <w:tcW w:w="1845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Увид у записнике са састанака стручних тимова.</w:t>
            </w:r>
          </w:p>
        </w:tc>
        <w:tc>
          <w:tcPr>
            <w:tcW w:w="1276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981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AA2466" w:rsidRPr="00240E18" w:rsidTr="005C524E">
        <w:trPr>
          <w:trHeight w:val="845"/>
        </w:trPr>
        <w:tc>
          <w:tcPr>
            <w:tcW w:w="959" w:type="dxa"/>
            <w:vMerge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3.Стручни сарадник планира обиласке васпитних група, врши увид у педагошку документацију и в.о. рад васпитача и са њима обавља разговоре.</w:t>
            </w:r>
          </w:p>
        </w:tc>
        <w:tc>
          <w:tcPr>
            <w:tcW w:w="108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224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proofErr w:type="gramStart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proofErr w:type="gramEnd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44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Стручни сарадник планира и остварује педагошко- инструктивни рад у Установи</w:t>
            </w:r>
          </w:p>
        </w:tc>
        <w:tc>
          <w:tcPr>
            <w:tcW w:w="1845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Увид у извештаје о реализованим посетама</w:t>
            </w:r>
          </w:p>
        </w:tc>
        <w:tc>
          <w:tcPr>
            <w:tcW w:w="1276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981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Током године</w:t>
            </w:r>
          </w:p>
        </w:tc>
      </w:tr>
      <w:tr w:rsidR="00AA2466" w:rsidRPr="00240E18" w:rsidTr="005C524E">
        <w:trPr>
          <w:trHeight w:val="845"/>
        </w:trPr>
        <w:tc>
          <w:tcPr>
            <w:tcW w:w="959" w:type="dxa"/>
            <w:vMerge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4. Тим за самовредновање прикупља и анализира податаке и предлаже мере за унапређивање рада.</w:t>
            </w:r>
          </w:p>
        </w:tc>
        <w:tc>
          <w:tcPr>
            <w:tcW w:w="108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Установа</w:t>
            </w:r>
          </w:p>
        </w:tc>
        <w:tc>
          <w:tcPr>
            <w:tcW w:w="1224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proofErr w:type="gramStart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proofErr w:type="gramEnd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440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Тим за смовреднова-ње континуирано остварује вредновање рада установе.</w:t>
            </w:r>
          </w:p>
        </w:tc>
        <w:tc>
          <w:tcPr>
            <w:tcW w:w="1845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Увид у извештај о раду Тима за самовредновање</w:t>
            </w:r>
          </w:p>
        </w:tc>
        <w:tc>
          <w:tcPr>
            <w:tcW w:w="1276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Актив за развојно планирање</w:t>
            </w:r>
          </w:p>
        </w:tc>
        <w:tc>
          <w:tcPr>
            <w:tcW w:w="981" w:type="dxa"/>
            <w:shd w:val="clear" w:color="auto" w:fill="auto"/>
          </w:tcPr>
          <w:p w:rsidR="00AA2466" w:rsidRPr="00D303B7" w:rsidRDefault="00AA2466" w:rsidP="00C528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proofErr w:type="gramStart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proofErr w:type="gramEnd"/>
            <w:r w:rsidRPr="00D303B7">
              <w:rPr>
                <w:rFonts w:ascii="Times New Roman" w:eastAsia="Calibri" w:hAnsi="Times New Roman" w:cs="Times New Roman"/>
                <w:sz w:val="20"/>
                <w:szCs w:val="20"/>
              </w:rPr>
              <w:t>2021.</w:t>
            </w:r>
          </w:p>
        </w:tc>
      </w:tr>
    </w:tbl>
    <w:p w:rsidR="00AA2466" w:rsidRPr="00240E18" w:rsidRDefault="00AA2466" w:rsidP="00AA2466">
      <w:pPr>
        <w:tabs>
          <w:tab w:val="left" w:pos="1755"/>
        </w:tabs>
        <w:rPr>
          <w:rFonts w:ascii="Times New Roman" w:eastAsia="Calibri" w:hAnsi="Times New Roman" w:cs="Times New Roman"/>
          <w:sz w:val="16"/>
          <w:szCs w:val="16"/>
        </w:rPr>
      </w:pPr>
      <w:r w:rsidRPr="00240E18">
        <w:rPr>
          <w:rFonts w:ascii="Times New Roman" w:eastAsia="Calibri" w:hAnsi="Times New Roman" w:cs="Times New Roman"/>
          <w:sz w:val="16"/>
          <w:szCs w:val="16"/>
        </w:rPr>
        <w:lastRenderedPageBreak/>
        <w:tab/>
      </w:r>
    </w:p>
    <w:p w:rsidR="004F5598" w:rsidRDefault="004F5598" w:rsidP="00A60AFF">
      <w:pPr>
        <w:rPr>
          <w:rFonts w:ascii="Times New Roman" w:hAnsi="Times New Roman" w:cs="Times New Roman"/>
          <w:sz w:val="16"/>
          <w:szCs w:val="16"/>
        </w:rPr>
      </w:pPr>
    </w:p>
    <w:p w:rsidR="001F4F4C" w:rsidRDefault="001F4F4C" w:rsidP="00A60AFF">
      <w:pPr>
        <w:rPr>
          <w:rFonts w:ascii="Times New Roman" w:hAnsi="Times New Roman" w:cs="Times New Roman"/>
          <w:sz w:val="16"/>
          <w:szCs w:val="16"/>
        </w:rPr>
      </w:pPr>
    </w:p>
    <w:p w:rsidR="001F4F4C" w:rsidRDefault="001F4F4C" w:rsidP="00A60AFF">
      <w:pPr>
        <w:rPr>
          <w:rFonts w:ascii="Times New Roman" w:hAnsi="Times New Roman" w:cs="Times New Roman"/>
          <w:sz w:val="16"/>
          <w:szCs w:val="16"/>
        </w:rPr>
      </w:pPr>
    </w:p>
    <w:p w:rsidR="002433EA" w:rsidRDefault="002433EA" w:rsidP="00A60AFF">
      <w:pPr>
        <w:rPr>
          <w:rFonts w:ascii="Times New Roman" w:hAnsi="Times New Roman" w:cs="Times New Roman"/>
          <w:sz w:val="24"/>
          <w:szCs w:val="24"/>
        </w:rPr>
      </w:pPr>
      <w:r w:rsidRPr="002433EA">
        <w:rPr>
          <w:rFonts w:ascii="Times New Roman" w:hAnsi="Times New Roman" w:cs="Times New Roman"/>
          <w:sz w:val="24"/>
          <w:szCs w:val="24"/>
        </w:rPr>
        <w:t xml:space="preserve">ПРЕДСЕДНИК УПРАВНОГ ОДБОРА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>ДИРЕКТОР УСТАНОВЕ</w:t>
      </w:r>
    </w:p>
    <w:p w:rsidR="002433EA" w:rsidRPr="002433EA" w:rsidRDefault="002433EA" w:rsidP="00A60AFF">
      <w:pPr>
        <w:rPr>
          <w:rFonts w:ascii="Times New Roman" w:hAnsi="Times New Roman" w:cs="Times New Roman"/>
          <w:sz w:val="24"/>
          <w:szCs w:val="24"/>
        </w:rPr>
      </w:pPr>
      <w:r w:rsidRPr="002433EA">
        <w:rPr>
          <w:rFonts w:ascii="Times New Roman" w:hAnsi="Times New Roman" w:cs="Times New Roman"/>
          <w:sz w:val="24"/>
          <w:szCs w:val="24"/>
        </w:rPr>
        <w:t xml:space="preserve">УСТАНОВЕ </w:t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</w:p>
    <w:p w:rsidR="002433EA" w:rsidRPr="002433EA" w:rsidRDefault="002433EA" w:rsidP="00A60AFF">
      <w:pPr>
        <w:rPr>
          <w:rFonts w:ascii="Times New Roman" w:hAnsi="Times New Roman" w:cs="Times New Roman"/>
          <w:sz w:val="24"/>
          <w:szCs w:val="24"/>
        </w:rPr>
      </w:pPr>
      <w:r w:rsidRPr="002433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433EA" w:rsidRPr="002433EA" w:rsidRDefault="002433EA" w:rsidP="00A60AFF">
      <w:pPr>
        <w:rPr>
          <w:rFonts w:ascii="Times New Roman" w:hAnsi="Times New Roman" w:cs="Times New Roman"/>
          <w:sz w:val="24"/>
          <w:szCs w:val="24"/>
        </w:rPr>
      </w:pPr>
      <w:r w:rsidRPr="002433EA">
        <w:rPr>
          <w:rFonts w:ascii="Times New Roman" w:hAnsi="Times New Roman" w:cs="Times New Roman"/>
          <w:sz w:val="24"/>
          <w:szCs w:val="24"/>
        </w:rPr>
        <w:t xml:space="preserve">НЕЂЕЉКА ЂУЈИЋ </w:t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</w:r>
      <w:r w:rsidRPr="002433EA">
        <w:rPr>
          <w:rFonts w:ascii="Times New Roman" w:hAnsi="Times New Roman" w:cs="Times New Roman"/>
          <w:sz w:val="24"/>
          <w:szCs w:val="24"/>
        </w:rPr>
        <w:tab/>
        <w:t>БРАНА ЋИРОВИЋ</w:t>
      </w:r>
    </w:p>
    <w:sectPr w:rsidR="002433EA" w:rsidRPr="002433EA" w:rsidSect="001445F4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2C" w:rsidRDefault="00C5282C" w:rsidP="00202E8A">
      <w:pPr>
        <w:spacing w:after="0" w:line="240" w:lineRule="auto"/>
      </w:pPr>
      <w:r>
        <w:separator/>
      </w:r>
    </w:p>
  </w:endnote>
  <w:endnote w:type="continuationSeparator" w:id="1">
    <w:p w:rsidR="00C5282C" w:rsidRDefault="00C5282C" w:rsidP="002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70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82C" w:rsidRDefault="006567AD">
        <w:pPr>
          <w:pStyle w:val="Footer"/>
          <w:jc w:val="center"/>
        </w:pPr>
        <w:r>
          <w:fldChar w:fldCharType="begin"/>
        </w:r>
        <w:r w:rsidR="00C5282C">
          <w:instrText xml:space="preserve"> PAGE   \* MERGEFORMAT </w:instrText>
        </w:r>
        <w:r>
          <w:fldChar w:fldCharType="separate"/>
        </w:r>
        <w:r w:rsidR="00B766B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5282C" w:rsidRDefault="00C52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2C" w:rsidRDefault="00C5282C" w:rsidP="00202E8A">
      <w:pPr>
        <w:spacing w:after="0" w:line="240" w:lineRule="auto"/>
      </w:pPr>
      <w:r>
        <w:separator/>
      </w:r>
    </w:p>
  </w:footnote>
  <w:footnote w:type="continuationSeparator" w:id="1">
    <w:p w:rsidR="00C5282C" w:rsidRDefault="00C5282C" w:rsidP="0020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683"/>
    <w:multiLevelType w:val="hybridMultilevel"/>
    <w:tmpl w:val="79FEA160"/>
    <w:lvl w:ilvl="0" w:tplc="9F2258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2A9A"/>
    <w:multiLevelType w:val="hybridMultilevel"/>
    <w:tmpl w:val="43EC00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BA2"/>
    <w:multiLevelType w:val="hybridMultilevel"/>
    <w:tmpl w:val="70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6EF"/>
    <w:multiLevelType w:val="multilevel"/>
    <w:tmpl w:val="F35A4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5A2CD7"/>
    <w:multiLevelType w:val="hybridMultilevel"/>
    <w:tmpl w:val="63A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7B40"/>
    <w:multiLevelType w:val="hybridMultilevel"/>
    <w:tmpl w:val="D25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0E06"/>
    <w:multiLevelType w:val="hybridMultilevel"/>
    <w:tmpl w:val="0A443AB6"/>
    <w:lvl w:ilvl="0" w:tplc="602261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56254"/>
    <w:multiLevelType w:val="hybridMultilevel"/>
    <w:tmpl w:val="4E6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36E7E"/>
    <w:multiLevelType w:val="hybridMultilevel"/>
    <w:tmpl w:val="06E4BFCE"/>
    <w:lvl w:ilvl="0" w:tplc="1CB221B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87F78"/>
    <w:multiLevelType w:val="hybridMultilevel"/>
    <w:tmpl w:val="A2E80750"/>
    <w:lvl w:ilvl="0" w:tplc="ABD0B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33755"/>
    <w:multiLevelType w:val="hybridMultilevel"/>
    <w:tmpl w:val="C70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87201"/>
    <w:multiLevelType w:val="hybridMultilevel"/>
    <w:tmpl w:val="2BF6078A"/>
    <w:lvl w:ilvl="0" w:tplc="B05436B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F0FAF"/>
    <w:multiLevelType w:val="hybridMultilevel"/>
    <w:tmpl w:val="E50EFC0E"/>
    <w:lvl w:ilvl="0" w:tplc="81FC2E2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73A57"/>
    <w:multiLevelType w:val="hybridMultilevel"/>
    <w:tmpl w:val="9CA86304"/>
    <w:lvl w:ilvl="0" w:tplc="3694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36CA2"/>
    <w:multiLevelType w:val="hybridMultilevel"/>
    <w:tmpl w:val="231A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B4861"/>
    <w:multiLevelType w:val="hybridMultilevel"/>
    <w:tmpl w:val="D0CA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76EBF"/>
    <w:multiLevelType w:val="hybridMultilevel"/>
    <w:tmpl w:val="E852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2A02"/>
    <w:multiLevelType w:val="hybridMultilevel"/>
    <w:tmpl w:val="26AA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361D0"/>
    <w:rsid w:val="00003345"/>
    <w:rsid w:val="00044D81"/>
    <w:rsid w:val="000631ED"/>
    <w:rsid w:val="00082632"/>
    <w:rsid w:val="00086D4C"/>
    <w:rsid w:val="00087708"/>
    <w:rsid w:val="000A144F"/>
    <w:rsid w:val="000A64AA"/>
    <w:rsid w:val="000A6F1C"/>
    <w:rsid w:val="000A72F7"/>
    <w:rsid w:val="000B0633"/>
    <w:rsid w:val="000B1E04"/>
    <w:rsid w:val="000C18D0"/>
    <w:rsid w:val="000D7E92"/>
    <w:rsid w:val="000E799E"/>
    <w:rsid w:val="00100605"/>
    <w:rsid w:val="00107FD1"/>
    <w:rsid w:val="00141F3B"/>
    <w:rsid w:val="001445F4"/>
    <w:rsid w:val="0015414F"/>
    <w:rsid w:val="0016697D"/>
    <w:rsid w:val="001A6517"/>
    <w:rsid w:val="001B6434"/>
    <w:rsid w:val="001D13A9"/>
    <w:rsid w:val="001D4960"/>
    <w:rsid w:val="001D6780"/>
    <w:rsid w:val="001F4F4C"/>
    <w:rsid w:val="002007E7"/>
    <w:rsid w:val="00202E8A"/>
    <w:rsid w:val="00210235"/>
    <w:rsid w:val="00220206"/>
    <w:rsid w:val="00226193"/>
    <w:rsid w:val="00230246"/>
    <w:rsid w:val="00232E31"/>
    <w:rsid w:val="00235B2D"/>
    <w:rsid w:val="002361D0"/>
    <w:rsid w:val="00240D89"/>
    <w:rsid w:val="00240E18"/>
    <w:rsid w:val="002433EA"/>
    <w:rsid w:val="00261E7C"/>
    <w:rsid w:val="00264C5A"/>
    <w:rsid w:val="00265D28"/>
    <w:rsid w:val="00265F60"/>
    <w:rsid w:val="00271226"/>
    <w:rsid w:val="00297AC0"/>
    <w:rsid w:val="002E6C33"/>
    <w:rsid w:val="002F2BDA"/>
    <w:rsid w:val="002F78F0"/>
    <w:rsid w:val="00325060"/>
    <w:rsid w:val="003302A1"/>
    <w:rsid w:val="003352D9"/>
    <w:rsid w:val="0034012B"/>
    <w:rsid w:val="003421F7"/>
    <w:rsid w:val="00346CFB"/>
    <w:rsid w:val="0034754E"/>
    <w:rsid w:val="00355383"/>
    <w:rsid w:val="00360216"/>
    <w:rsid w:val="00372515"/>
    <w:rsid w:val="0037574B"/>
    <w:rsid w:val="0039718E"/>
    <w:rsid w:val="003B2E95"/>
    <w:rsid w:val="003B3DB2"/>
    <w:rsid w:val="003C04F2"/>
    <w:rsid w:val="003D1617"/>
    <w:rsid w:val="003D4724"/>
    <w:rsid w:val="003D5E68"/>
    <w:rsid w:val="003E020E"/>
    <w:rsid w:val="003E2FD8"/>
    <w:rsid w:val="004140AE"/>
    <w:rsid w:val="0042528D"/>
    <w:rsid w:val="00433320"/>
    <w:rsid w:val="00450215"/>
    <w:rsid w:val="004662C7"/>
    <w:rsid w:val="00467EB5"/>
    <w:rsid w:val="00467F01"/>
    <w:rsid w:val="00474B48"/>
    <w:rsid w:val="00487402"/>
    <w:rsid w:val="004913E1"/>
    <w:rsid w:val="004A17F1"/>
    <w:rsid w:val="004A3255"/>
    <w:rsid w:val="004A3270"/>
    <w:rsid w:val="004A59B6"/>
    <w:rsid w:val="004A7A1C"/>
    <w:rsid w:val="004F1528"/>
    <w:rsid w:val="004F4B64"/>
    <w:rsid w:val="004F5598"/>
    <w:rsid w:val="004F7207"/>
    <w:rsid w:val="00503FA3"/>
    <w:rsid w:val="00514242"/>
    <w:rsid w:val="0054728C"/>
    <w:rsid w:val="0055123F"/>
    <w:rsid w:val="00585010"/>
    <w:rsid w:val="005C524E"/>
    <w:rsid w:val="005C5681"/>
    <w:rsid w:val="005C71B7"/>
    <w:rsid w:val="005D369F"/>
    <w:rsid w:val="005D6462"/>
    <w:rsid w:val="005F007D"/>
    <w:rsid w:val="005F20BF"/>
    <w:rsid w:val="00603777"/>
    <w:rsid w:val="0062089E"/>
    <w:rsid w:val="006232F0"/>
    <w:rsid w:val="00633675"/>
    <w:rsid w:val="006444B9"/>
    <w:rsid w:val="00645F99"/>
    <w:rsid w:val="00651B9D"/>
    <w:rsid w:val="006567AD"/>
    <w:rsid w:val="00661B12"/>
    <w:rsid w:val="00662FA5"/>
    <w:rsid w:val="00673F75"/>
    <w:rsid w:val="00675522"/>
    <w:rsid w:val="00677558"/>
    <w:rsid w:val="006A0362"/>
    <w:rsid w:val="006A20C5"/>
    <w:rsid w:val="006A617C"/>
    <w:rsid w:val="006B42B8"/>
    <w:rsid w:val="00740C7C"/>
    <w:rsid w:val="00747B44"/>
    <w:rsid w:val="00785088"/>
    <w:rsid w:val="00790BB6"/>
    <w:rsid w:val="00791652"/>
    <w:rsid w:val="0079261B"/>
    <w:rsid w:val="007B09F9"/>
    <w:rsid w:val="00803CC7"/>
    <w:rsid w:val="00826962"/>
    <w:rsid w:val="008400C8"/>
    <w:rsid w:val="0084784E"/>
    <w:rsid w:val="0085093A"/>
    <w:rsid w:val="00857187"/>
    <w:rsid w:val="00857499"/>
    <w:rsid w:val="00861552"/>
    <w:rsid w:val="00883C68"/>
    <w:rsid w:val="0088511D"/>
    <w:rsid w:val="00890CE3"/>
    <w:rsid w:val="00891DEC"/>
    <w:rsid w:val="00893417"/>
    <w:rsid w:val="008934B9"/>
    <w:rsid w:val="008A3837"/>
    <w:rsid w:val="008B17D3"/>
    <w:rsid w:val="008B2149"/>
    <w:rsid w:val="008D4DF5"/>
    <w:rsid w:val="008E7BCC"/>
    <w:rsid w:val="008F755E"/>
    <w:rsid w:val="00900BA1"/>
    <w:rsid w:val="00901BA5"/>
    <w:rsid w:val="00913594"/>
    <w:rsid w:val="00933A99"/>
    <w:rsid w:val="009418EF"/>
    <w:rsid w:val="00946150"/>
    <w:rsid w:val="009510A2"/>
    <w:rsid w:val="00977E8E"/>
    <w:rsid w:val="009B73A6"/>
    <w:rsid w:val="009D046D"/>
    <w:rsid w:val="009D46BE"/>
    <w:rsid w:val="009E7242"/>
    <w:rsid w:val="009F0A7E"/>
    <w:rsid w:val="00A00274"/>
    <w:rsid w:val="00A00309"/>
    <w:rsid w:val="00A021BC"/>
    <w:rsid w:val="00A02DF3"/>
    <w:rsid w:val="00A344B0"/>
    <w:rsid w:val="00A365A3"/>
    <w:rsid w:val="00A424D1"/>
    <w:rsid w:val="00A60AFF"/>
    <w:rsid w:val="00A642F9"/>
    <w:rsid w:val="00A707BC"/>
    <w:rsid w:val="00A87F53"/>
    <w:rsid w:val="00AA2466"/>
    <w:rsid w:val="00AA3CDA"/>
    <w:rsid w:val="00AC5A71"/>
    <w:rsid w:val="00AD035E"/>
    <w:rsid w:val="00AF1A95"/>
    <w:rsid w:val="00B12F3D"/>
    <w:rsid w:val="00B21E19"/>
    <w:rsid w:val="00B314CC"/>
    <w:rsid w:val="00B31B4C"/>
    <w:rsid w:val="00B34B62"/>
    <w:rsid w:val="00B374F3"/>
    <w:rsid w:val="00B41903"/>
    <w:rsid w:val="00B424CF"/>
    <w:rsid w:val="00B71800"/>
    <w:rsid w:val="00B7395C"/>
    <w:rsid w:val="00B766B5"/>
    <w:rsid w:val="00B91C79"/>
    <w:rsid w:val="00BA26BF"/>
    <w:rsid w:val="00BB505C"/>
    <w:rsid w:val="00BB68D6"/>
    <w:rsid w:val="00BE22BC"/>
    <w:rsid w:val="00BE6EDE"/>
    <w:rsid w:val="00C0116D"/>
    <w:rsid w:val="00C02E03"/>
    <w:rsid w:val="00C064F6"/>
    <w:rsid w:val="00C31783"/>
    <w:rsid w:val="00C45C27"/>
    <w:rsid w:val="00C45F78"/>
    <w:rsid w:val="00C5282C"/>
    <w:rsid w:val="00C61300"/>
    <w:rsid w:val="00C70FBF"/>
    <w:rsid w:val="00C93E59"/>
    <w:rsid w:val="00CA31AF"/>
    <w:rsid w:val="00CB2356"/>
    <w:rsid w:val="00CB60E4"/>
    <w:rsid w:val="00CE22D1"/>
    <w:rsid w:val="00CE66FE"/>
    <w:rsid w:val="00CF191F"/>
    <w:rsid w:val="00CF1AE5"/>
    <w:rsid w:val="00CF5125"/>
    <w:rsid w:val="00D03D63"/>
    <w:rsid w:val="00D21BB9"/>
    <w:rsid w:val="00D2406A"/>
    <w:rsid w:val="00D271B5"/>
    <w:rsid w:val="00D303B7"/>
    <w:rsid w:val="00D34D19"/>
    <w:rsid w:val="00D410FE"/>
    <w:rsid w:val="00D44EB8"/>
    <w:rsid w:val="00DD04A0"/>
    <w:rsid w:val="00DD075D"/>
    <w:rsid w:val="00DD0FD4"/>
    <w:rsid w:val="00DD4154"/>
    <w:rsid w:val="00DD5813"/>
    <w:rsid w:val="00E202C5"/>
    <w:rsid w:val="00E44DDF"/>
    <w:rsid w:val="00E52C52"/>
    <w:rsid w:val="00E52E73"/>
    <w:rsid w:val="00E63CD1"/>
    <w:rsid w:val="00E8187C"/>
    <w:rsid w:val="00E87968"/>
    <w:rsid w:val="00EA1E15"/>
    <w:rsid w:val="00EB2868"/>
    <w:rsid w:val="00ED2AB6"/>
    <w:rsid w:val="00EE0A6B"/>
    <w:rsid w:val="00EE2A8E"/>
    <w:rsid w:val="00EE4952"/>
    <w:rsid w:val="00F06822"/>
    <w:rsid w:val="00F27405"/>
    <w:rsid w:val="00F447F9"/>
    <w:rsid w:val="00F7213A"/>
    <w:rsid w:val="00F73394"/>
    <w:rsid w:val="00F7481D"/>
    <w:rsid w:val="00F80DD3"/>
    <w:rsid w:val="00F8272C"/>
    <w:rsid w:val="00FA4E65"/>
    <w:rsid w:val="00FB01C0"/>
    <w:rsid w:val="00FB1355"/>
    <w:rsid w:val="00FC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8A"/>
  </w:style>
  <w:style w:type="paragraph" w:styleId="Footer">
    <w:name w:val="footer"/>
    <w:basedOn w:val="Normal"/>
    <w:link w:val="FooterChar"/>
    <w:uiPriority w:val="99"/>
    <w:unhideWhenUsed/>
    <w:rsid w:val="0020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8A"/>
  </w:style>
  <w:style w:type="paragraph" w:styleId="BalloonText">
    <w:name w:val="Balloon Text"/>
    <w:basedOn w:val="Normal"/>
    <w:link w:val="BalloonTextChar"/>
    <w:uiPriority w:val="99"/>
    <w:semiHidden/>
    <w:unhideWhenUsed/>
    <w:rsid w:val="003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365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5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0185-B907-42CA-8BA7-54D4F71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19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 1</dc:creator>
  <cp:keywords/>
  <dc:description/>
  <cp:lastModifiedBy>ASUS</cp:lastModifiedBy>
  <cp:revision>170</cp:revision>
  <dcterms:created xsi:type="dcterms:W3CDTF">2018-06-26T10:11:00Z</dcterms:created>
  <dcterms:modified xsi:type="dcterms:W3CDTF">2018-08-26T13:39:00Z</dcterms:modified>
</cp:coreProperties>
</file>